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A2A82" w14:textId="77777777" w:rsidR="000A5F30" w:rsidRPr="000A5F30" w:rsidRDefault="000A5F30" w:rsidP="000A5F30">
      <w:pPr>
        <w:rPr>
          <w:b/>
          <w:bCs/>
        </w:rPr>
      </w:pPr>
      <w:r w:rsidRPr="000A5F30">
        <w:rPr>
          <w:b/>
          <w:bCs/>
        </w:rPr>
        <w:t>List of Wheelchair Accessible Vehicles</w:t>
      </w:r>
    </w:p>
    <w:p w14:paraId="447D781F" w14:textId="7F5DC89C" w:rsidR="000A5F30" w:rsidRPr="000A5F30" w:rsidRDefault="000A5F30" w:rsidP="000A5F30">
      <w:r w:rsidRPr="000A5F30">
        <w:t>The Equality Act 2010</w:t>
      </w:r>
      <w:r>
        <w:t xml:space="preserve"> (Amended by Taxi and Private Hire Vehicles (Disabled Persons) Act 2022 </w:t>
      </w:r>
    </w:p>
    <w:p w14:paraId="1C760E43" w14:textId="77777777" w:rsidR="000A5F30" w:rsidRPr="000A5F30" w:rsidRDefault="000A5F30" w:rsidP="000A5F30">
      <w:r w:rsidRPr="000A5F30">
        <w:t>Section 165 of the Equality Act 2010 imposes duties upon the drivers of designated vehicles when dealing with disabled passengers travelling in wheelchairs or a person who wishes to be accompanied by a disabled person in a wheelchair. Those duties are set out in Section 165(4) as follows:</w:t>
      </w:r>
    </w:p>
    <w:p w14:paraId="780DE160" w14:textId="77777777" w:rsidR="000A5F30" w:rsidRPr="000A5F30" w:rsidRDefault="000A5F30" w:rsidP="000A5F30">
      <w:pPr>
        <w:numPr>
          <w:ilvl w:val="0"/>
          <w:numId w:val="1"/>
        </w:numPr>
      </w:pPr>
      <w:r w:rsidRPr="000A5F30">
        <w:t xml:space="preserve">to carry to passenger whilst in the </w:t>
      </w:r>
      <w:proofErr w:type="gramStart"/>
      <w:r w:rsidRPr="000A5F30">
        <w:t>wheelchair;</w:t>
      </w:r>
      <w:proofErr w:type="gramEnd"/>
    </w:p>
    <w:p w14:paraId="478C1331" w14:textId="77777777" w:rsidR="000A5F30" w:rsidRPr="000A5F30" w:rsidRDefault="000A5F30" w:rsidP="000A5F30">
      <w:pPr>
        <w:numPr>
          <w:ilvl w:val="0"/>
          <w:numId w:val="1"/>
        </w:numPr>
      </w:pPr>
      <w:r w:rsidRPr="000A5F30">
        <w:t xml:space="preserve">not to make any additional charge for doing </w:t>
      </w:r>
      <w:proofErr w:type="gramStart"/>
      <w:r w:rsidRPr="000A5F30">
        <w:t>so;</w:t>
      </w:r>
      <w:proofErr w:type="gramEnd"/>
    </w:p>
    <w:p w14:paraId="63C90741" w14:textId="77777777" w:rsidR="000A5F30" w:rsidRPr="000A5F30" w:rsidRDefault="000A5F30" w:rsidP="000A5F30">
      <w:pPr>
        <w:numPr>
          <w:ilvl w:val="0"/>
          <w:numId w:val="1"/>
        </w:numPr>
      </w:pPr>
      <w:r w:rsidRPr="000A5F30">
        <w:t xml:space="preserve">if the person chooses to sit in a passenger seat, to carry the </w:t>
      </w:r>
      <w:proofErr w:type="gramStart"/>
      <w:r w:rsidRPr="000A5F30">
        <w:t>wheelchair;</w:t>
      </w:r>
      <w:proofErr w:type="gramEnd"/>
    </w:p>
    <w:p w14:paraId="32283B41" w14:textId="77777777" w:rsidR="000A5F30" w:rsidRPr="000A5F30" w:rsidRDefault="000A5F30" w:rsidP="000A5F30">
      <w:pPr>
        <w:numPr>
          <w:ilvl w:val="0"/>
          <w:numId w:val="1"/>
        </w:numPr>
      </w:pPr>
      <w:r w:rsidRPr="000A5F30">
        <w:t>to take such steps as are reasonably necessary to ensure that the passenger is carried in safety and reasonable comfort; and</w:t>
      </w:r>
    </w:p>
    <w:p w14:paraId="4C760301" w14:textId="77777777" w:rsidR="000A5F30" w:rsidRPr="000A5F30" w:rsidRDefault="000A5F30" w:rsidP="000A5F30">
      <w:pPr>
        <w:numPr>
          <w:ilvl w:val="0"/>
          <w:numId w:val="1"/>
        </w:numPr>
      </w:pPr>
      <w:r w:rsidRPr="000A5F30">
        <w:t>to give the passenger such mobility assistance as is reasonably required.</w:t>
      </w:r>
    </w:p>
    <w:p w14:paraId="665E27C2" w14:textId="353FC3E7" w:rsidR="000A5F30" w:rsidRPr="000A5F30" w:rsidRDefault="000A5F30" w:rsidP="000A5F30">
      <w:r w:rsidRPr="000A5F30">
        <w:t>Section 165(7) of the Act creates an offence where the driver of a designated taxi or private hire vehicle fails to comply with a duty imposed upon them under the section. This is punishable on summary conviction by a fine not exceeding scale 3 on the standard scale</w:t>
      </w:r>
      <w:r>
        <w:t>.</w:t>
      </w:r>
    </w:p>
    <w:p w14:paraId="45283AFB" w14:textId="77777777" w:rsidR="000A5F30" w:rsidRPr="000A5F30" w:rsidRDefault="000A5F30" w:rsidP="000A5F30">
      <w:r w:rsidRPr="000A5F30">
        <w:t>Section 166 of the Act makes provision for licensing authorities to issue exemptions to drivers where they are satisfied it is appropriate to do so:</w:t>
      </w:r>
    </w:p>
    <w:p w14:paraId="336B928A" w14:textId="77777777" w:rsidR="000A5F30" w:rsidRPr="000A5F30" w:rsidRDefault="000A5F30" w:rsidP="000A5F30">
      <w:pPr>
        <w:numPr>
          <w:ilvl w:val="0"/>
          <w:numId w:val="2"/>
        </w:numPr>
      </w:pPr>
      <w:r w:rsidRPr="000A5F30">
        <w:t>On medical grounds; or</w:t>
      </w:r>
    </w:p>
    <w:p w14:paraId="40E18C6D" w14:textId="77777777" w:rsidR="000A5F30" w:rsidRPr="000A5F30" w:rsidRDefault="000A5F30" w:rsidP="000A5F30">
      <w:pPr>
        <w:numPr>
          <w:ilvl w:val="0"/>
          <w:numId w:val="2"/>
        </w:numPr>
      </w:pPr>
      <w:r w:rsidRPr="000A5F30">
        <w:t xml:space="preserve">On the ground that the person's physical conditions </w:t>
      </w:r>
      <w:proofErr w:type="gramStart"/>
      <w:r w:rsidRPr="000A5F30">
        <w:t>makes</w:t>
      </w:r>
      <w:proofErr w:type="gramEnd"/>
      <w:r w:rsidRPr="000A5F30">
        <w:t xml:space="preserve"> it impossible or unreasonably difficult for the person to comply with those duties.</w:t>
      </w:r>
    </w:p>
    <w:p w14:paraId="27D518B3" w14:textId="77777777" w:rsidR="000A5F30" w:rsidRPr="000A5F30" w:rsidRDefault="000A5F30" w:rsidP="000A5F30">
      <w:r w:rsidRPr="000A5F30">
        <w:t>A driver will only be exempt therefore if an exemption certificate has been issued and notice of exemption issued by the Council is exhibited on the vehicle in the prescribed manner. There are currently </w:t>
      </w:r>
      <w:r w:rsidRPr="000A5F30">
        <w:rPr>
          <w:b/>
          <w:bCs/>
        </w:rPr>
        <w:t>no</w:t>
      </w:r>
      <w:r w:rsidRPr="000A5F30">
        <w:t> drivers with exemptions.</w:t>
      </w:r>
    </w:p>
    <w:p w14:paraId="35216278" w14:textId="323770A8" w:rsidR="000A5F30" w:rsidRPr="000A5F30" w:rsidRDefault="000A5F30" w:rsidP="000A5F30">
      <w:r w:rsidRPr="000A5F30">
        <w:t xml:space="preserve">In accordance with Section 167 of the Equality Act 2010 </w:t>
      </w:r>
      <w:r>
        <w:t>Tameside Metropolitan Borough</w:t>
      </w:r>
      <w:r w:rsidRPr="000A5F30">
        <w:t xml:space="preserve"> Council has produced and will maintain a list of licensed hackney carriage or private hire vehicles which are fully wheelchair accessible. This means that a passenger can travel in the vehicle whilst seated in their wheelchair. The list of those licensed vehicles which are currently fully wheelchair accessible is available</w:t>
      </w:r>
      <w:r w:rsidR="00582BDB">
        <w:t xml:space="preserve"> on our website </w:t>
      </w:r>
      <w:r w:rsidRPr="000A5F30">
        <w:t xml:space="preserve">or in hard copy from the council offices </w:t>
      </w:r>
      <w:r w:rsidR="00582BDB">
        <w:t>at Tame Street Depot, Tame Street, Stalybridge.</w:t>
      </w:r>
    </w:p>
    <w:p w14:paraId="322E4F5B" w14:textId="77777777" w:rsidR="00195E85" w:rsidRDefault="00195E85"/>
    <w:sectPr w:rsidR="00195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6554C"/>
    <w:multiLevelType w:val="multilevel"/>
    <w:tmpl w:val="1968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57F98"/>
    <w:multiLevelType w:val="multilevel"/>
    <w:tmpl w:val="620A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655017">
    <w:abstractNumId w:val="1"/>
  </w:num>
  <w:num w:numId="2" w16cid:durableId="18475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30"/>
    <w:rsid w:val="000A5F30"/>
    <w:rsid w:val="00195E85"/>
    <w:rsid w:val="00582BDB"/>
    <w:rsid w:val="00777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2182"/>
  <w15:chartTrackingRefBased/>
  <w15:docId w15:val="{1F06D922-C83C-471E-A1C8-F983DE44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F30"/>
    <w:rPr>
      <w:rFonts w:eastAsiaTheme="majorEastAsia" w:cstheme="majorBidi"/>
      <w:color w:val="272727" w:themeColor="text1" w:themeTint="D8"/>
    </w:rPr>
  </w:style>
  <w:style w:type="paragraph" w:styleId="Title">
    <w:name w:val="Title"/>
    <w:basedOn w:val="Normal"/>
    <w:next w:val="Normal"/>
    <w:link w:val="TitleChar"/>
    <w:uiPriority w:val="10"/>
    <w:qFormat/>
    <w:rsid w:val="000A5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F30"/>
    <w:pPr>
      <w:spacing w:before="160"/>
      <w:jc w:val="center"/>
    </w:pPr>
    <w:rPr>
      <w:i/>
      <w:iCs/>
      <w:color w:val="404040" w:themeColor="text1" w:themeTint="BF"/>
    </w:rPr>
  </w:style>
  <w:style w:type="character" w:customStyle="1" w:styleId="QuoteChar">
    <w:name w:val="Quote Char"/>
    <w:basedOn w:val="DefaultParagraphFont"/>
    <w:link w:val="Quote"/>
    <w:uiPriority w:val="29"/>
    <w:rsid w:val="000A5F30"/>
    <w:rPr>
      <w:i/>
      <w:iCs/>
      <w:color w:val="404040" w:themeColor="text1" w:themeTint="BF"/>
    </w:rPr>
  </w:style>
  <w:style w:type="paragraph" w:styleId="ListParagraph">
    <w:name w:val="List Paragraph"/>
    <w:basedOn w:val="Normal"/>
    <w:uiPriority w:val="34"/>
    <w:qFormat/>
    <w:rsid w:val="000A5F30"/>
    <w:pPr>
      <w:ind w:left="720"/>
      <w:contextualSpacing/>
    </w:pPr>
  </w:style>
  <w:style w:type="character" w:styleId="IntenseEmphasis">
    <w:name w:val="Intense Emphasis"/>
    <w:basedOn w:val="DefaultParagraphFont"/>
    <w:uiPriority w:val="21"/>
    <w:qFormat/>
    <w:rsid w:val="000A5F30"/>
    <w:rPr>
      <w:i/>
      <w:iCs/>
      <w:color w:val="0F4761" w:themeColor="accent1" w:themeShade="BF"/>
    </w:rPr>
  </w:style>
  <w:style w:type="paragraph" w:styleId="IntenseQuote">
    <w:name w:val="Intense Quote"/>
    <w:basedOn w:val="Normal"/>
    <w:next w:val="Normal"/>
    <w:link w:val="IntenseQuoteChar"/>
    <w:uiPriority w:val="30"/>
    <w:qFormat/>
    <w:rsid w:val="000A5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F30"/>
    <w:rPr>
      <w:i/>
      <w:iCs/>
      <w:color w:val="0F4761" w:themeColor="accent1" w:themeShade="BF"/>
    </w:rPr>
  </w:style>
  <w:style w:type="character" w:styleId="IntenseReference">
    <w:name w:val="Intense Reference"/>
    <w:basedOn w:val="DefaultParagraphFont"/>
    <w:uiPriority w:val="32"/>
    <w:qFormat/>
    <w:rsid w:val="000A5F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266799">
      <w:bodyDiv w:val="1"/>
      <w:marLeft w:val="0"/>
      <w:marRight w:val="0"/>
      <w:marTop w:val="0"/>
      <w:marBottom w:val="0"/>
      <w:divBdr>
        <w:top w:val="none" w:sz="0" w:space="0" w:color="auto"/>
        <w:left w:val="none" w:sz="0" w:space="0" w:color="auto"/>
        <w:bottom w:val="none" w:sz="0" w:space="0" w:color="auto"/>
        <w:right w:val="none" w:sz="0" w:space="0" w:color="auto"/>
      </w:divBdr>
      <w:divsChild>
        <w:div w:id="1773747420">
          <w:marLeft w:val="0"/>
          <w:marRight w:val="0"/>
          <w:marTop w:val="0"/>
          <w:marBottom w:val="0"/>
          <w:divBdr>
            <w:top w:val="none" w:sz="0" w:space="0" w:color="auto"/>
            <w:left w:val="none" w:sz="0" w:space="0" w:color="auto"/>
            <w:bottom w:val="none" w:sz="0" w:space="0" w:color="auto"/>
            <w:right w:val="none" w:sz="0" w:space="0" w:color="auto"/>
          </w:divBdr>
          <w:divsChild>
            <w:div w:id="1622758422">
              <w:marLeft w:val="785"/>
              <w:marRight w:val="0"/>
              <w:marTop w:val="0"/>
              <w:marBottom w:val="0"/>
              <w:divBdr>
                <w:top w:val="none" w:sz="0" w:space="0" w:color="auto"/>
                <w:left w:val="none" w:sz="0" w:space="0" w:color="auto"/>
                <w:bottom w:val="none" w:sz="0" w:space="0" w:color="auto"/>
                <w:right w:val="none" w:sz="0" w:space="0" w:color="auto"/>
              </w:divBdr>
              <w:divsChild>
                <w:div w:id="517813297">
                  <w:marLeft w:val="0"/>
                  <w:marRight w:val="0"/>
                  <w:marTop w:val="0"/>
                  <w:marBottom w:val="0"/>
                  <w:divBdr>
                    <w:top w:val="none" w:sz="0" w:space="0" w:color="auto"/>
                    <w:left w:val="none" w:sz="0" w:space="0" w:color="auto"/>
                    <w:bottom w:val="none" w:sz="0" w:space="0" w:color="auto"/>
                    <w:right w:val="none" w:sz="0" w:space="0" w:color="auto"/>
                  </w:divBdr>
                  <w:divsChild>
                    <w:div w:id="2757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4175">
          <w:marLeft w:val="0"/>
          <w:marRight w:val="0"/>
          <w:marTop w:val="0"/>
          <w:marBottom w:val="0"/>
          <w:divBdr>
            <w:top w:val="none" w:sz="0" w:space="0" w:color="auto"/>
            <w:left w:val="none" w:sz="0" w:space="0" w:color="auto"/>
            <w:bottom w:val="none" w:sz="0" w:space="0" w:color="auto"/>
            <w:right w:val="none" w:sz="0" w:space="0" w:color="auto"/>
          </w:divBdr>
          <w:divsChild>
            <w:div w:id="329604181">
              <w:marLeft w:val="785"/>
              <w:marRight w:val="0"/>
              <w:marTop w:val="0"/>
              <w:marBottom w:val="0"/>
              <w:divBdr>
                <w:top w:val="none" w:sz="0" w:space="0" w:color="auto"/>
                <w:left w:val="none" w:sz="0" w:space="0" w:color="auto"/>
                <w:bottom w:val="none" w:sz="0" w:space="0" w:color="auto"/>
                <w:right w:val="none" w:sz="0" w:space="0" w:color="auto"/>
              </w:divBdr>
              <w:divsChild>
                <w:div w:id="11310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Morton</dc:creator>
  <cp:keywords/>
  <dc:description/>
  <cp:lastModifiedBy>Phil Morton</cp:lastModifiedBy>
  <cp:revision>1</cp:revision>
  <dcterms:created xsi:type="dcterms:W3CDTF">2024-10-24T14:36:00Z</dcterms:created>
  <dcterms:modified xsi:type="dcterms:W3CDTF">2024-10-24T14:49:00Z</dcterms:modified>
</cp:coreProperties>
</file>