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A7" w:rsidRPr="004923FD" w:rsidRDefault="00BA74A7" w:rsidP="00BA74A7">
      <w:pPr>
        <w:pStyle w:val="ListParagraph"/>
        <w:spacing w:line="240" w:lineRule="auto"/>
        <w:ind w:left="1004"/>
        <w:jc w:val="right"/>
        <w:rPr>
          <w:b/>
          <w:sz w:val="36"/>
          <w:szCs w:val="36"/>
        </w:rPr>
      </w:pPr>
      <w:r w:rsidRPr="004923FD">
        <w:rPr>
          <w:b/>
          <w:sz w:val="36"/>
          <w:szCs w:val="36"/>
        </w:rPr>
        <w:t xml:space="preserve"> </w:t>
      </w:r>
    </w:p>
    <w:p w:rsidR="00BA74A7" w:rsidRPr="00B04C85" w:rsidRDefault="00BA74A7" w:rsidP="00BA74A7">
      <w:pPr>
        <w:spacing w:after="160" w:line="259" w:lineRule="auto"/>
        <w:rPr>
          <w:rFonts w:eastAsia="Calibri" w:cs="Arial"/>
          <w:b/>
          <w:sz w:val="96"/>
          <w:szCs w:val="22"/>
        </w:rPr>
      </w:pPr>
    </w:p>
    <w:p w:rsidR="00BA74A7" w:rsidRPr="00B04C85" w:rsidRDefault="00BA74A7" w:rsidP="00BA74A7">
      <w:pPr>
        <w:spacing w:after="160" w:line="259" w:lineRule="auto"/>
        <w:jc w:val="center"/>
        <w:rPr>
          <w:rFonts w:eastAsia="Calibri" w:cs="Arial"/>
          <w:b/>
          <w:color w:val="0093D0"/>
          <w:sz w:val="56"/>
          <w:szCs w:val="22"/>
        </w:rPr>
      </w:pPr>
      <w:r w:rsidRPr="00B04C85">
        <w:rPr>
          <w:rFonts w:eastAsia="Calibri" w:cs="Arial"/>
          <w:b/>
          <w:color w:val="0093D0"/>
          <w:sz w:val="56"/>
          <w:szCs w:val="22"/>
        </w:rPr>
        <w:t xml:space="preserve"> Community Defibrillator Policy</w:t>
      </w:r>
    </w:p>
    <w:p w:rsidR="00BA74A7" w:rsidRPr="00B04C85" w:rsidRDefault="00BA74A7" w:rsidP="00BA74A7">
      <w:pPr>
        <w:spacing w:after="160" w:line="259" w:lineRule="auto"/>
        <w:jc w:val="center"/>
        <w:rPr>
          <w:rFonts w:eastAsia="Calibri" w:cs="Arial"/>
          <w:b/>
          <w:sz w:val="56"/>
          <w:szCs w:val="22"/>
        </w:rPr>
      </w:pPr>
    </w:p>
    <w:p w:rsidR="00BA74A7" w:rsidRPr="00B04C85" w:rsidRDefault="00BA74A7" w:rsidP="00BA74A7">
      <w:pPr>
        <w:spacing w:after="160" w:line="259" w:lineRule="auto"/>
        <w:jc w:val="center"/>
        <w:rPr>
          <w:rFonts w:eastAsia="Calibri" w:cs="Arial"/>
          <w:b/>
          <w:sz w:val="36"/>
          <w:szCs w:val="22"/>
        </w:rPr>
      </w:pPr>
      <w:r w:rsidRPr="00B04C85">
        <w:rPr>
          <w:rFonts w:eastAsia="Calibri" w:cs="Arial"/>
          <w:b/>
          <w:sz w:val="36"/>
          <w:szCs w:val="22"/>
        </w:rPr>
        <w:t>Tameside Metropolitan Borough Council</w:t>
      </w:r>
    </w:p>
    <w:p w:rsidR="00BA74A7" w:rsidRPr="00B04C85" w:rsidRDefault="00BA74A7" w:rsidP="00BA74A7">
      <w:pPr>
        <w:spacing w:after="160" w:line="259" w:lineRule="auto"/>
        <w:jc w:val="center"/>
        <w:rPr>
          <w:rFonts w:eastAsia="Calibri" w:cs="Arial"/>
          <w:b/>
          <w:sz w:val="160"/>
          <w:szCs w:val="22"/>
        </w:rPr>
      </w:pPr>
    </w:p>
    <w:p w:rsidR="00BA74A7" w:rsidRPr="00B04C85" w:rsidRDefault="00BA74A7" w:rsidP="00BA74A7">
      <w:pPr>
        <w:spacing w:after="160" w:line="259" w:lineRule="auto"/>
        <w:jc w:val="center"/>
        <w:rPr>
          <w:rFonts w:eastAsia="Calibri" w:cs="Arial"/>
          <w:b/>
          <w:sz w:val="160"/>
          <w:szCs w:val="22"/>
        </w:rPr>
      </w:pPr>
    </w:p>
    <w:p w:rsidR="00BA74A7" w:rsidRPr="00B04C85" w:rsidRDefault="00BA74A7" w:rsidP="00BA74A7">
      <w:pPr>
        <w:spacing w:after="160" w:line="259" w:lineRule="auto"/>
        <w:jc w:val="center"/>
        <w:rPr>
          <w:rFonts w:eastAsia="Calibri" w:cs="Arial"/>
          <w:b/>
          <w:sz w:val="160"/>
          <w:szCs w:val="22"/>
        </w:rPr>
      </w:pPr>
    </w:p>
    <w:p w:rsidR="00BA74A7" w:rsidRPr="00B04C85" w:rsidRDefault="00BA74A7" w:rsidP="00BA74A7">
      <w:pPr>
        <w:spacing w:after="160" w:line="259" w:lineRule="auto"/>
        <w:jc w:val="center"/>
        <w:rPr>
          <w:rFonts w:eastAsia="Calibri" w:cs="Arial"/>
          <w:b/>
          <w:sz w:val="160"/>
          <w:szCs w:val="22"/>
        </w:rPr>
      </w:pPr>
      <w:r w:rsidRPr="00B04C85">
        <w:rPr>
          <w:rFonts w:eastAsia="Calibri" w:cs="Arial"/>
          <w:b/>
          <w:noProof/>
          <w:sz w:val="160"/>
          <w:szCs w:val="22"/>
          <w:lang w:eastAsia="en-GB"/>
        </w:rPr>
        <w:drawing>
          <wp:anchor distT="0" distB="0" distL="114300" distR="114300" simplePos="0" relativeHeight="251659264" behindDoc="0" locked="0" layoutInCell="1" allowOverlap="1" wp14:anchorId="18C103A7" wp14:editId="3FB5CB26">
            <wp:simplePos x="0" y="0"/>
            <wp:positionH relativeFrom="column">
              <wp:posOffset>3133725</wp:posOffset>
            </wp:positionH>
            <wp:positionV relativeFrom="paragraph">
              <wp:posOffset>1601470</wp:posOffset>
            </wp:positionV>
            <wp:extent cx="2810510" cy="607060"/>
            <wp:effectExtent l="0" t="0" r="889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m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0510" cy="607060"/>
                    </a:xfrm>
                    <a:prstGeom prst="rect">
                      <a:avLst/>
                    </a:prstGeom>
                  </pic:spPr>
                </pic:pic>
              </a:graphicData>
            </a:graphic>
            <wp14:sizeRelH relativeFrom="page">
              <wp14:pctWidth>0</wp14:pctWidth>
            </wp14:sizeRelH>
            <wp14:sizeRelV relativeFrom="page">
              <wp14:pctHeight>0</wp14:pctHeight>
            </wp14:sizeRelV>
          </wp:anchor>
        </w:drawing>
      </w:r>
    </w:p>
    <w:p w:rsidR="00BA74A7" w:rsidRPr="00B04C85" w:rsidRDefault="00BA74A7" w:rsidP="00BA74A7">
      <w:pPr>
        <w:spacing w:after="160" w:line="259" w:lineRule="auto"/>
        <w:jc w:val="center"/>
        <w:rPr>
          <w:rFonts w:eastAsia="Calibri" w:cs="Arial"/>
          <w:b/>
          <w:sz w:val="32"/>
          <w:szCs w:val="22"/>
        </w:rPr>
      </w:pPr>
    </w:p>
    <w:p w:rsidR="00BA74A7" w:rsidRDefault="00BA74A7" w:rsidP="00BA74A7">
      <w:pPr>
        <w:spacing w:after="160" w:line="259" w:lineRule="auto"/>
        <w:jc w:val="center"/>
        <w:rPr>
          <w:rFonts w:eastAsia="Calibri" w:cs="Arial"/>
          <w:b/>
          <w:sz w:val="32"/>
          <w:szCs w:val="22"/>
        </w:rPr>
      </w:pPr>
    </w:p>
    <w:p w:rsidR="00BA74A7" w:rsidRPr="00B04C85" w:rsidRDefault="00BA74A7" w:rsidP="00BA74A7">
      <w:pPr>
        <w:spacing w:after="160" w:line="259" w:lineRule="auto"/>
        <w:jc w:val="center"/>
        <w:rPr>
          <w:rFonts w:eastAsia="Calibri" w:cs="Arial"/>
          <w:b/>
          <w:sz w:val="32"/>
          <w:szCs w:val="22"/>
        </w:rPr>
      </w:pPr>
    </w:p>
    <w:p w:rsidR="00BA74A7" w:rsidRDefault="00BA74A7" w:rsidP="00BA74A7">
      <w:pPr>
        <w:spacing w:after="160" w:line="259" w:lineRule="auto"/>
        <w:rPr>
          <w:rFonts w:eastAsia="Calibri" w:cs="Arial"/>
          <w:szCs w:val="22"/>
        </w:rPr>
      </w:pPr>
    </w:p>
    <w:p w:rsidR="00BA74A7" w:rsidRPr="00B04C85" w:rsidRDefault="00BA74A7" w:rsidP="00BA74A7">
      <w:pPr>
        <w:spacing w:after="160" w:line="259" w:lineRule="auto"/>
        <w:rPr>
          <w:rFonts w:eastAsia="Calibri" w:cs="Arial"/>
          <w:szCs w:val="22"/>
        </w:rPr>
      </w:pPr>
    </w:p>
    <w:p w:rsidR="00BA74A7" w:rsidRPr="00B04C85" w:rsidRDefault="00BA74A7" w:rsidP="00BA74A7">
      <w:pPr>
        <w:keepNext/>
        <w:keepLines/>
        <w:spacing w:before="40" w:line="259" w:lineRule="auto"/>
        <w:outlineLvl w:val="1"/>
        <w:rPr>
          <w:rFonts w:cs="Arial"/>
          <w:b/>
          <w:szCs w:val="22"/>
        </w:rPr>
      </w:pPr>
      <w:bookmarkStart w:id="0" w:name="_Toc128488963"/>
      <w:r w:rsidRPr="00B04C85">
        <w:rPr>
          <w:rFonts w:cs="Arial"/>
          <w:b/>
          <w:szCs w:val="22"/>
        </w:rPr>
        <w:t>Appendix B - Tameside Council’s Defibrillator Grant Support Programme - Application Form</w:t>
      </w:r>
      <w:bookmarkEnd w:id="0"/>
    </w:p>
    <w:p w:rsidR="00BA74A7" w:rsidRPr="00B04C85" w:rsidRDefault="00BA74A7" w:rsidP="00BA74A7">
      <w:pPr>
        <w:spacing w:after="160" w:line="259" w:lineRule="auto"/>
        <w:rPr>
          <w:rFonts w:eastAsia="Calibri" w:cs="Arial"/>
          <w:szCs w:val="22"/>
        </w:rPr>
      </w:pPr>
    </w:p>
    <w:tbl>
      <w:tblPr>
        <w:tblStyle w:val="TableGrid1"/>
        <w:tblW w:w="0" w:type="auto"/>
        <w:tblLook w:val="04A0" w:firstRow="1" w:lastRow="0" w:firstColumn="1" w:lastColumn="0" w:noHBand="0" w:noVBand="1"/>
      </w:tblPr>
      <w:tblGrid>
        <w:gridCol w:w="4508"/>
        <w:gridCol w:w="4508"/>
      </w:tblGrid>
      <w:tr w:rsidR="00BA74A7" w:rsidTr="00D7202D">
        <w:tc>
          <w:tcPr>
            <w:tcW w:w="4508" w:type="dxa"/>
            <w:shd w:val="clear" w:color="auto" w:fill="D9D9D9"/>
          </w:tcPr>
          <w:p w:rsidR="00BA74A7" w:rsidRPr="00B04C85" w:rsidRDefault="00BA74A7" w:rsidP="00D7202D">
            <w:pPr>
              <w:rPr>
                <w:b/>
                <w:szCs w:val="22"/>
              </w:rPr>
            </w:pPr>
            <w:r w:rsidRPr="00B04C85">
              <w:rPr>
                <w:b/>
                <w:szCs w:val="22"/>
              </w:rPr>
              <w:t xml:space="preserve">Name of Applicant: </w:t>
            </w: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Contact Details of Applicant:</w:t>
            </w:r>
          </w:p>
          <w:p w:rsidR="00BA74A7" w:rsidRPr="00B04C85" w:rsidRDefault="00BA74A7" w:rsidP="00D7202D">
            <w:pPr>
              <w:rPr>
                <w:b/>
                <w:szCs w:val="22"/>
              </w:rPr>
            </w:pPr>
          </w:p>
          <w:p w:rsidR="00BA74A7" w:rsidRPr="00B04C85" w:rsidRDefault="00BA74A7" w:rsidP="00D7202D">
            <w:pPr>
              <w:rPr>
                <w:b/>
                <w:szCs w:val="22"/>
              </w:rPr>
            </w:pPr>
            <w:r w:rsidRPr="00B04C85">
              <w:rPr>
                <w:b/>
                <w:szCs w:val="22"/>
              </w:rPr>
              <w:t>Address</w:t>
            </w:r>
          </w:p>
          <w:p w:rsidR="00BA74A7" w:rsidRPr="00B04C85" w:rsidRDefault="00BA74A7" w:rsidP="00D7202D">
            <w:pPr>
              <w:rPr>
                <w:b/>
                <w:szCs w:val="22"/>
              </w:rPr>
            </w:pPr>
            <w:r w:rsidRPr="00B04C85">
              <w:rPr>
                <w:b/>
                <w:szCs w:val="22"/>
              </w:rPr>
              <w:t>Email Address</w:t>
            </w:r>
          </w:p>
          <w:p w:rsidR="00BA74A7" w:rsidRPr="00B04C85" w:rsidRDefault="00BA74A7" w:rsidP="00D7202D">
            <w:pPr>
              <w:rPr>
                <w:b/>
                <w:szCs w:val="22"/>
              </w:rPr>
            </w:pPr>
            <w:r w:rsidRPr="00B04C85">
              <w:rPr>
                <w:b/>
                <w:szCs w:val="22"/>
              </w:rPr>
              <w:t>Telephone Number</w:t>
            </w:r>
          </w:p>
          <w:p w:rsidR="00BA74A7" w:rsidRPr="00B04C85" w:rsidRDefault="00BA74A7" w:rsidP="00D7202D">
            <w:pPr>
              <w:rPr>
                <w:b/>
                <w:szCs w:val="22"/>
              </w:rPr>
            </w:pP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Are you applying on behalf of a Community Group?</w:t>
            </w:r>
          </w:p>
          <w:p w:rsidR="00BA74A7" w:rsidRPr="00B04C85" w:rsidRDefault="00BA74A7" w:rsidP="00D7202D">
            <w:pPr>
              <w:rPr>
                <w:b/>
                <w:szCs w:val="22"/>
              </w:rPr>
            </w:pPr>
          </w:p>
        </w:tc>
        <w:tc>
          <w:tcPr>
            <w:tcW w:w="4508" w:type="dxa"/>
          </w:tcPr>
          <w:p w:rsidR="00BA74A7" w:rsidRPr="00B04C85" w:rsidRDefault="00BA74A7" w:rsidP="00D7202D">
            <w:pPr>
              <w:rPr>
                <w:szCs w:val="22"/>
              </w:rPr>
            </w:pPr>
            <w:r w:rsidRPr="00B04C85">
              <w:rPr>
                <w:szCs w:val="22"/>
              </w:rPr>
              <w:t>YES/NO</w:t>
            </w:r>
          </w:p>
        </w:tc>
      </w:tr>
      <w:tr w:rsidR="00BA74A7" w:rsidTr="00D7202D">
        <w:tc>
          <w:tcPr>
            <w:tcW w:w="4508" w:type="dxa"/>
            <w:shd w:val="clear" w:color="auto" w:fill="D9D9D9"/>
          </w:tcPr>
          <w:p w:rsidR="00BA74A7" w:rsidRPr="00B04C85" w:rsidRDefault="00BA74A7" w:rsidP="00D7202D">
            <w:pPr>
              <w:rPr>
                <w:b/>
                <w:szCs w:val="22"/>
              </w:rPr>
            </w:pPr>
            <w:r w:rsidRPr="00B04C85">
              <w:rPr>
                <w:b/>
                <w:szCs w:val="22"/>
              </w:rPr>
              <w:t>If yes, what is the name of the Community Group?</w:t>
            </w:r>
          </w:p>
          <w:p w:rsidR="00BA74A7" w:rsidRPr="00B04C85" w:rsidRDefault="00BA74A7" w:rsidP="00D7202D">
            <w:pPr>
              <w:rPr>
                <w:b/>
                <w:szCs w:val="22"/>
              </w:rPr>
            </w:pPr>
          </w:p>
          <w:p w:rsidR="00BA74A7" w:rsidRPr="00B04C85" w:rsidRDefault="00BA74A7" w:rsidP="00D7202D">
            <w:pPr>
              <w:rPr>
                <w:i/>
                <w:szCs w:val="22"/>
              </w:rPr>
            </w:pPr>
            <w:r w:rsidRPr="00B04C85">
              <w:rPr>
                <w:i/>
                <w:szCs w:val="22"/>
              </w:rPr>
              <w:t>Include any details as to registered Charity number and address if applicable</w:t>
            </w:r>
          </w:p>
          <w:p w:rsidR="00BA74A7" w:rsidRPr="00B04C85" w:rsidRDefault="00BA74A7" w:rsidP="00D7202D">
            <w:pPr>
              <w:rPr>
                <w:b/>
                <w:szCs w:val="22"/>
              </w:rPr>
            </w:pP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 xml:space="preserve">Do you have the permission of the Community Group to submit this application? </w:t>
            </w:r>
          </w:p>
          <w:p w:rsidR="00BA74A7" w:rsidRPr="00B04C85" w:rsidRDefault="00BA74A7" w:rsidP="00D7202D">
            <w:pPr>
              <w:rPr>
                <w:b/>
                <w:szCs w:val="22"/>
              </w:rPr>
            </w:pPr>
          </w:p>
        </w:tc>
        <w:tc>
          <w:tcPr>
            <w:tcW w:w="4508" w:type="dxa"/>
          </w:tcPr>
          <w:p w:rsidR="00BA74A7" w:rsidRPr="00B04C85" w:rsidRDefault="00BA74A7" w:rsidP="00D7202D">
            <w:pPr>
              <w:rPr>
                <w:szCs w:val="22"/>
              </w:rPr>
            </w:pPr>
            <w:r w:rsidRPr="00B04C85">
              <w:rPr>
                <w:szCs w:val="22"/>
              </w:rPr>
              <w:t>YES/NO</w:t>
            </w:r>
          </w:p>
        </w:tc>
      </w:tr>
      <w:tr w:rsidR="00BA74A7" w:rsidTr="00D7202D">
        <w:tc>
          <w:tcPr>
            <w:tcW w:w="4508" w:type="dxa"/>
            <w:shd w:val="clear" w:color="auto" w:fill="D9D9D9"/>
          </w:tcPr>
          <w:p w:rsidR="00BA74A7" w:rsidRPr="00B04C85" w:rsidRDefault="00BA74A7" w:rsidP="00D7202D">
            <w:pPr>
              <w:rPr>
                <w:b/>
                <w:szCs w:val="22"/>
              </w:rPr>
            </w:pPr>
            <w:r w:rsidRPr="00B04C85">
              <w:rPr>
                <w:b/>
                <w:szCs w:val="22"/>
              </w:rPr>
              <w:t>Please outline where you like the automated external defibrillator to be installed, and why?</w:t>
            </w:r>
          </w:p>
          <w:p w:rsidR="00BA74A7" w:rsidRPr="00B04C85" w:rsidRDefault="00BA74A7" w:rsidP="00D7202D">
            <w:pPr>
              <w:rPr>
                <w:b/>
                <w:szCs w:val="22"/>
              </w:rPr>
            </w:pPr>
          </w:p>
          <w:p w:rsidR="00BA74A7" w:rsidRPr="00B04C85" w:rsidRDefault="00BA74A7" w:rsidP="00D7202D">
            <w:pPr>
              <w:rPr>
                <w:b/>
                <w:szCs w:val="22"/>
              </w:rPr>
            </w:pPr>
            <w:r w:rsidRPr="00B04C85">
              <w:rPr>
                <w:b/>
                <w:szCs w:val="22"/>
              </w:rPr>
              <w:t>Please outline, if relevant, the name of the building (including any permissions granted), address etc.</w:t>
            </w:r>
          </w:p>
          <w:p w:rsidR="00BA74A7" w:rsidRPr="00B04C85" w:rsidRDefault="00BA74A7" w:rsidP="00D7202D">
            <w:pPr>
              <w:rPr>
                <w:b/>
                <w:szCs w:val="22"/>
              </w:rPr>
            </w:pPr>
          </w:p>
          <w:p w:rsidR="00BA74A7" w:rsidRPr="00B04C85" w:rsidRDefault="00BA74A7" w:rsidP="00D7202D">
            <w:pPr>
              <w:rPr>
                <w:szCs w:val="22"/>
              </w:rPr>
            </w:pPr>
            <w:r w:rsidRPr="00B04C85">
              <w:rPr>
                <w:szCs w:val="22"/>
              </w:rPr>
              <w:t>Top tips to consider:</w:t>
            </w:r>
          </w:p>
          <w:p w:rsidR="00BA74A7" w:rsidRPr="00B04C85" w:rsidRDefault="00BA74A7" w:rsidP="00D7202D">
            <w:pPr>
              <w:rPr>
                <w:szCs w:val="22"/>
              </w:rPr>
            </w:pPr>
          </w:p>
          <w:p w:rsidR="00BA74A7" w:rsidRPr="00B04C85" w:rsidRDefault="00BA74A7" w:rsidP="00BA74A7">
            <w:pPr>
              <w:numPr>
                <w:ilvl w:val="0"/>
                <w:numId w:val="7"/>
              </w:numPr>
              <w:contextualSpacing/>
              <w:rPr>
                <w:szCs w:val="22"/>
              </w:rPr>
            </w:pPr>
            <w:r w:rsidRPr="00B04C85">
              <w:rPr>
                <w:szCs w:val="22"/>
              </w:rPr>
              <w:t>An AED should be clearly visible, so can it be placed where light is available.</w:t>
            </w:r>
          </w:p>
          <w:p w:rsidR="00BA74A7" w:rsidRPr="00B04C85" w:rsidRDefault="00BA74A7" w:rsidP="00BA74A7">
            <w:pPr>
              <w:numPr>
                <w:ilvl w:val="0"/>
                <w:numId w:val="7"/>
              </w:numPr>
              <w:contextualSpacing/>
              <w:rPr>
                <w:szCs w:val="22"/>
              </w:rPr>
            </w:pPr>
            <w:r w:rsidRPr="00B04C85">
              <w:rPr>
                <w:szCs w:val="22"/>
              </w:rPr>
              <w:t>Check if there are any other AED nearby.</w:t>
            </w:r>
          </w:p>
          <w:p w:rsidR="00BA74A7" w:rsidRPr="00B04C85" w:rsidRDefault="00BA74A7" w:rsidP="00BA74A7">
            <w:pPr>
              <w:numPr>
                <w:ilvl w:val="0"/>
                <w:numId w:val="7"/>
              </w:numPr>
              <w:contextualSpacing/>
              <w:rPr>
                <w:szCs w:val="22"/>
              </w:rPr>
            </w:pPr>
            <w:r w:rsidRPr="00B04C85">
              <w:rPr>
                <w:szCs w:val="22"/>
              </w:rPr>
              <w:t>Have the AED in a lockable unit.</w:t>
            </w:r>
          </w:p>
          <w:p w:rsidR="00BA74A7" w:rsidRPr="00B04C85" w:rsidRDefault="00BA74A7" w:rsidP="00D7202D">
            <w:pPr>
              <w:rPr>
                <w:b/>
                <w:szCs w:val="22"/>
              </w:rPr>
            </w:pP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What is the value of the grant application?</w:t>
            </w:r>
          </w:p>
          <w:p w:rsidR="00BA74A7" w:rsidRPr="00B04C85" w:rsidRDefault="00BA74A7" w:rsidP="00D7202D">
            <w:pPr>
              <w:rPr>
                <w:b/>
                <w:szCs w:val="22"/>
              </w:rPr>
            </w:pPr>
          </w:p>
          <w:p w:rsidR="00BA74A7" w:rsidRPr="00B04C85" w:rsidRDefault="00BA74A7" w:rsidP="00D7202D">
            <w:pPr>
              <w:rPr>
                <w:szCs w:val="22"/>
              </w:rPr>
            </w:pPr>
            <w:r w:rsidRPr="00B04C85">
              <w:rPr>
                <w:szCs w:val="22"/>
              </w:rPr>
              <w:t xml:space="preserve">Maximum £500. </w:t>
            </w:r>
          </w:p>
          <w:p w:rsidR="00BA74A7" w:rsidRPr="00B04C85" w:rsidRDefault="00BA74A7" w:rsidP="00D7202D">
            <w:pPr>
              <w:rPr>
                <w:b/>
                <w:szCs w:val="22"/>
              </w:rPr>
            </w:pP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What do you intend to use the grant monies for?</w:t>
            </w:r>
          </w:p>
          <w:p w:rsidR="00BA74A7" w:rsidRPr="00B04C85" w:rsidRDefault="00BA74A7" w:rsidP="00D7202D">
            <w:pPr>
              <w:rPr>
                <w:b/>
                <w:szCs w:val="22"/>
              </w:rPr>
            </w:pPr>
          </w:p>
          <w:p w:rsidR="00BA74A7" w:rsidRPr="00B04C85" w:rsidRDefault="00BA74A7" w:rsidP="00D7202D">
            <w:pPr>
              <w:rPr>
                <w:szCs w:val="22"/>
              </w:rPr>
            </w:pPr>
            <w:r w:rsidRPr="00B04C85">
              <w:rPr>
                <w:szCs w:val="22"/>
              </w:rPr>
              <w:t xml:space="preserve">For example, funding towards the purchase of an AED or towards the installation, or maintenance. </w:t>
            </w:r>
          </w:p>
          <w:p w:rsidR="00BA74A7" w:rsidRPr="00B04C85" w:rsidRDefault="00BA74A7" w:rsidP="00D7202D">
            <w:pPr>
              <w:rPr>
                <w:b/>
                <w:szCs w:val="22"/>
              </w:rPr>
            </w:pP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What other funding sources do you have?</w:t>
            </w:r>
          </w:p>
          <w:p w:rsidR="00BA74A7" w:rsidRPr="00B04C85" w:rsidRDefault="00BA74A7" w:rsidP="00D7202D">
            <w:pPr>
              <w:rPr>
                <w:b/>
                <w:szCs w:val="22"/>
              </w:rPr>
            </w:pP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What date do you intend to have the AED installed by?</w:t>
            </w:r>
          </w:p>
          <w:p w:rsidR="00BA74A7" w:rsidRPr="00B04C85" w:rsidRDefault="00BA74A7" w:rsidP="00D7202D">
            <w:pPr>
              <w:rPr>
                <w:b/>
                <w:szCs w:val="22"/>
              </w:rPr>
            </w:pPr>
          </w:p>
          <w:p w:rsidR="00BA74A7" w:rsidRPr="00B04C85" w:rsidRDefault="00BA74A7" w:rsidP="00D7202D">
            <w:pPr>
              <w:rPr>
                <w:i/>
                <w:szCs w:val="22"/>
              </w:rPr>
            </w:pPr>
            <w:r w:rsidRPr="00B04C85">
              <w:rPr>
                <w:i/>
                <w:szCs w:val="22"/>
              </w:rPr>
              <w:t>Don’t worry if you don’t have an exact, please just give such as approx. time period (e.g. Spring 2023, or as soon as possible).</w:t>
            </w:r>
          </w:p>
          <w:p w:rsidR="00BA74A7" w:rsidRPr="00B04C85" w:rsidRDefault="00BA74A7" w:rsidP="00D7202D">
            <w:pPr>
              <w:rPr>
                <w:b/>
                <w:szCs w:val="22"/>
              </w:rPr>
            </w:pP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Who will be the named guardian of the AED?</w:t>
            </w:r>
          </w:p>
          <w:p w:rsidR="00BA74A7" w:rsidRPr="00B04C85" w:rsidRDefault="00BA74A7" w:rsidP="00D7202D">
            <w:pPr>
              <w:rPr>
                <w:b/>
                <w:szCs w:val="22"/>
              </w:rPr>
            </w:pPr>
          </w:p>
          <w:p w:rsidR="00BA74A7" w:rsidRPr="00B04C85" w:rsidRDefault="00BA74A7" w:rsidP="00D7202D">
            <w:pPr>
              <w:rPr>
                <w:b/>
                <w:szCs w:val="22"/>
              </w:rPr>
            </w:pPr>
            <w:r w:rsidRPr="00B04C85">
              <w:rPr>
                <w:b/>
                <w:szCs w:val="22"/>
              </w:rPr>
              <w:t>Please provide their contact details.</w:t>
            </w:r>
          </w:p>
          <w:p w:rsidR="00BA74A7" w:rsidRPr="00B04C85" w:rsidRDefault="00BA74A7" w:rsidP="00D7202D">
            <w:pPr>
              <w:rPr>
                <w:b/>
                <w:szCs w:val="22"/>
              </w:rPr>
            </w:pPr>
            <w:r w:rsidRPr="00B04C85">
              <w:rPr>
                <w:b/>
                <w:szCs w:val="22"/>
              </w:rPr>
              <w:t xml:space="preserve"> </w:t>
            </w:r>
          </w:p>
        </w:tc>
        <w:tc>
          <w:tcPr>
            <w:tcW w:w="4508" w:type="dxa"/>
          </w:tcPr>
          <w:p w:rsidR="00BA74A7" w:rsidRPr="00B04C85" w:rsidRDefault="00BA74A7" w:rsidP="00D7202D">
            <w:pPr>
              <w:rPr>
                <w:szCs w:val="22"/>
              </w:rPr>
            </w:pPr>
          </w:p>
        </w:tc>
      </w:tr>
      <w:tr w:rsidR="00BA74A7" w:rsidTr="00D7202D">
        <w:tc>
          <w:tcPr>
            <w:tcW w:w="4508" w:type="dxa"/>
            <w:shd w:val="clear" w:color="auto" w:fill="D9D9D9"/>
          </w:tcPr>
          <w:p w:rsidR="00BA74A7" w:rsidRPr="00B04C85" w:rsidRDefault="00BA74A7" w:rsidP="00D7202D">
            <w:pPr>
              <w:rPr>
                <w:b/>
                <w:szCs w:val="22"/>
              </w:rPr>
            </w:pPr>
            <w:r w:rsidRPr="00B04C85">
              <w:rPr>
                <w:b/>
                <w:szCs w:val="22"/>
              </w:rPr>
              <w:t>Please can you confirm that you will:</w:t>
            </w:r>
          </w:p>
          <w:p w:rsidR="00BA74A7" w:rsidRPr="00B04C85" w:rsidRDefault="00BA74A7" w:rsidP="00D7202D">
            <w:pPr>
              <w:rPr>
                <w:b/>
                <w:szCs w:val="22"/>
              </w:rPr>
            </w:pPr>
          </w:p>
          <w:p w:rsidR="00BA74A7" w:rsidRPr="00B04C85" w:rsidRDefault="00BA74A7" w:rsidP="00BA74A7">
            <w:pPr>
              <w:numPr>
                <w:ilvl w:val="0"/>
                <w:numId w:val="5"/>
              </w:numPr>
              <w:autoSpaceDE w:val="0"/>
              <w:autoSpaceDN w:val="0"/>
              <w:adjustRightInd w:val="0"/>
              <w:spacing w:line="276" w:lineRule="auto"/>
              <w:rPr>
                <w:color w:val="000000"/>
                <w:szCs w:val="22"/>
              </w:rPr>
            </w:pPr>
            <w:r w:rsidRPr="00B04C85">
              <w:rPr>
                <w:color w:val="000000"/>
                <w:szCs w:val="22"/>
              </w:rPr>
              <w:t xml:space="preserve">Register the AED with the NHS via the national defibrillator network, </w:t>
            </w:r>
            <w:hyperlink r:id="rId9" w:history="1">
              <w:r w:rsidRPr="00B04C85">
                <w:rPr>
                  <w:color w:val="0563C1"/>
                  <w:szCs w:val="22"/>
                  <w:u w:val="single"/>
                </w:rPr>
                <w:t>The Circuit</w:t>
              </w:r>
            </w:hyperlink>
            <w:r w:rsidRPr="00B04C85">
              <w:rPr>
                <w:color w:val="000000"/>
                <w:szCs w:val="22"/>
              </w:rPr>
              <w:t>.</w:t>
            </w:r>
          </w:p>
          <w:p w:rsidR="00BA74A7" w:rsidRPr="00B04C85" w:rsidRDefault="00BA74A7" w:rsidP="00D7202D">
            <w:pPr>
              <w:autoSpaceDE w:val="0"/>
              <w:autoSpaceDN w:val="0"/>
              <w:adjustRightInd w:val="0"/>
              <w:spacing w:line="276" w:lineRule="auto"/>
              <w:rPr>
                <w:color w:val="000000"/>
                <w:szCs w:val="22"/>
              </w:rPr>
            </w:pPr>
          </w:p>
          <w:p w:rsidR="00BA74A7" w:rsidRPr="00B04C85" w:rsidRDefault="00BA74A7" w:rsidP="00BA74A7">
            <w:pPr>
              <w:numPr>
                <w:ilvl w:val="0"/>
                <w:numId w:val="5"/>
              </w:numPr>
              <w:autoSpaceDE w:val="0"/>
              <w:autoSpaceDN w:val="0"/>
              <w:adjustRightInd w:val="0"/>
              <w:spacing w:line="276" w:lineRule="auto"/>
              <w:rPr>
                <w:color w:val="000000"/>
                <w:szCs w:val="22"/>
              </w:rPr>
            </w:pPr>
            <w:r w:rsidRPr="00B04C85">
              <w:rPr>
                <w:color w:val="000000"/>
                <w:szCs w:val="22"/>
              </w:rPr>
              <w:t xml:space="preserve">Ensure that it is checked regularly, to establish that it is in good working order and that the defibrillator pads are in date. AED sites should have at least one guardian but preferably two, who are responsible for checking the site, and logging their checks on </w:t>
            </w:r>
            <w:hyperlink r:id="rId10" w:history="1">
              <w:r w:rsidRPr="00B04C85">
                <w:rPr>
                  <w:color w:val="0563C1"/>
                  <w:szCs w:val="22"/>
                  <w:u w:val="single"/>
                </w:rPr>
                <w:t>The Circuit</w:t>
              </w:r>
            </w:hyperlink>
            <w:r w:rsidRPr="00B04C85">
              <w:rPr>
                <w:color w:val="000000"/>
                <w:szCs w:val="22"/>
              </w:rPr>
              <w:t xml:space="preserve">. </w:t>
            </w:r>
          </w:p>
          <w:p w:rsidR="00BA74A7" w:rsidRPr="00B04C85" w:rsidRDefault="00BA74A7" w:rsidP="00D7202D">
            <w:pPr>
              <w:autoSpaceDE w:val="0"/>
              <w:autoSpaceDN w:val="0"/>
              <w:adjustRightInd w:val="0"/>
              <w:spacing w:line="276" w:lineRule="auto"/>
              <w:rPr>
                <w:color w:val="000000"/>
                <w:szCs w:val="22"/>
              </w:rPr>
            </w:pPr>
          </w:p>
          <w:p w:rsidR="00BA74A7" w:rsidRPr="00B04C85" w:rsidRDefault="00BA74A7" w:rsidP="00BA74A7">
            <w:pPr>
              <w:numPr>
                <w:ilvl w:val="0"/>
                <w:numId w:val="5"/>
              </w:numPr>
              <w:spacing w:line="276" w:lineRule="auto"/>
              <w:contextualSpacing/>
              <w:rPr>
                <w:szCs w:val="22"/>
              </w:rPr>
            </w:pPr>
            <w:r w:rsidRPr="00B04C85">
              <w:rPr>
                <w:color w:val="000000"/>
                <w:szCs w:val="22"/>
              </w:rPr>
              <w:t xml:space="preserve">Maintenance </w:t>
            </w:r>
            <w:r w:rsidRPr="00B04C85">
              <w:rPr>
                <w:szCs w:val="22"/>
              </w:rPr>
              <w:t xml:space="preserve">costs of the AED are covered, include new pads when they go out of date or they have been used. Maintenance should be in accordance with the recommended guidelines and any manufacturer’s instructions. </w:t>
            </w:r>
          </w:p>
          <w:p w:rsidR="00BA74A7" w:rsidRPr="00B04C85" w:rsidRDefault="00BA74A7" w:rsidP="00BA74A7">
            <w:pPr>
              <w:numPr>
                <w:ilvl w:val="0"/>
                <w:numId w:val="1"/>
              </w:numPr>
              <w:spacing w:line="276" w:lineRule="auto"/>
              <w:ind w:left="720" w:firstLine="0"/>
              <w:contextualSpacing/>
              <w:rPr>
                <w:szCs w:val="22"/>
              </w:rPr>
            </w:pPr>
          </w:p>
          <w:p w:rsidR="00BA74A7" w:rsidRPr="00B04C85" w:rsidRDefault="00BA74A7" w:rsidP="00BA74A7">
            <w:pPr>
              <w:numPr>
                <w:ilvl w:val="0"/>
                <w:numId w:val="5"/>
              </w:numPr>
              <w:spacing w:line="276" w:lineRule="auto"/>
              <w:contextualSpacing/>
              <w:rPr>
                <w:szCs w:val="22"/>
              </w:rPr>
            </w:pPr>
            <w:r w:rsidRPr="00B04C85">
              <w:rPr>
                <w:szCs w:val="22"/>
              </w:rPr>
              <w:t xml:space="preserve">Adhere to the </w:t>
            </w:r>
            <w:hyperlink r:id="rId11" w:history="1">
              <w:r w:rsidRPr="00B04C85">
                <w:rPr>
                  <w:color w:val="0563C1"/>
                  <w:szCs w:val="22"/>
                  <w:u w:val="single"/>
                </w:rPr>
                <w:t>UK’s Resuscitation Guidelines.</w:t>
              </w:r>
            </w:hyperlink>
          </w:p>
          <w:p w:rsidR="00BA74A7" w:rsidRPr="00B04C85" w:rsidRDefault="00BA74A7" w:rsidP="00D7202D">
            <w:pPr>
              <w:rPr>
                <w:b/>
                <w:szCs w:val="22"/>
              </w:rPr>
            </w:pPr>
          </w:p>
        </w:tc>
        <w:tc>
          <w:tcPr>
            <w:tcW w:w="4508" w:type="dxa"/>
          </w:tcPr>
          <w:p w:rsidR="00BA74A7" w:rsidRPr="00B04C85" w:rsidRDefault="00BA74A7" w:rsidP="00D7202D">
            <w:pPr>
              <w:rPr>
                <w:szCs w:val="22"/>
              </w:rPr>
            </w:pPr>
          </w:p>
        </w:tc>
      </w:tr>
    </w:tbl>
    <w:p w:rsidR="00BA74A7" w:rsidRPr="00B04C85" w:rsidRDefault="00BA74A7" w:rsidP="00BA74A7">
      <w:pPr>
        <w:spacing w:after="160" w:line="259" w:lineRule="auto"/>
        <w:rPr>
          <w:rFonts w:eastAsia="Calibri" w:cs="Arial"/>
          <w:szCs w:val="22"/>
        </w:rPr>
      </w:pPr>
    </w:p>
    <w:p w:rsidR="00BA74A7" w:rsidRPr="00B04C85" w:rsidRDefault="00BA74A7" w:rsidP="00BA74A7">
      <w:pPr>
        <w:spacing w:after="160" w:line="259" w:lineRule="auto"/>
        <w:rPr>
          <w:rFonts w:eastAsia="Calibri" w:cs="Arial"/>
          <w:szCs w:val="22"/>
        </w:rPr>
      </w:pPr>
    </w:p>
    <w:p w:rsidR="000633AA" w:rsidRDefault="000633AA"/>
    <w:sectPr w:rsidR="000633A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09C" w:rsidRDefault="005A409C" w:rsidP="00BA74A7">
      <w:r>
        <w:separator/>
      </w:r>
    </w:p>
  </w:endnote>
  <w:endnote w:type="continuationSeparator" w:id="0">
    <w:p w:rsidR="005A409C" w:rsidRDefault="005A409C" w:rsidP="00BA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50218"/>
      <w:docPartObj>
        <w:docPartGallery w:val="Page Numbers (Bottom of Page)"/>
        <w:docPartUnique/>
      </w:docPartObj>
    </w:sdtPr>
    <w:sdtEndPr>
      <w:rPr>
        <w:noProof/>
      </w:rPr>
    </w:sdtEndPr>
    <w:sdtContent>
      <w:p w:rsidR="00A22989" w:rsidRDefault="00A22989">
        <w:pPr>
          <w:pStyle w:val="Footer"/>
          <w:jc w:val="right"/>
        </w:pPr>
        <w:r>
          <w:fldChar w:fldCharType="begin"/>
        </w:r>
        <w:r>
          <w:instrText xml:space="preserve"> PAGE   \* MERGEFORMAT </w:instrText>
        </w:r>
        <w:r>
          <w:fldChar w:fldCharType="separate"/>
        </w:r>
        <w:r w:rsidR="00C20A47">
          <w:rPr>
            <w:noProof/>
          </w:rPr>
          <w:t>1</w:t>
        </w:r>
        <w:r>
          <w:rPr>
            <w:noProof/>
          </w:rPr>
          <w:fldChar w:fldCharType="end"/>
        </w:r>
      </w:p>
    </w:sdtContent>
  </w:sdt>
  <w:p w:rsidR="00A22989" w:rsidRDefault="00A2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09C" w:rsidRDefault="005A409C" w:rsidP="00BA74A7">
      <w:r>
        <w:separator/>
      </w:r>
    </w:p>
  </w:footnote>
  <w:footnote w:type="continuationSeparator" w:id="0">
    <w:p w:rsidR="005A409C" w:rsidRDefault="005A409C" w:rsidP="00BA7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218"/>
    <w:multiLevelType w:val="hybridMultilevel"/>
    <w:tmpl w:val="3C026FF6"/>
    <w:lvl w:ilvl="0" w:tplc="2D64B018">
      <w:start w:val="1"/>
      <w:numFmt w:val="bullet"/>
      <w:lvlText w:val=""/>
      <w:lvlJc w:val="left"/>
      <w:pPr>
        <w:ind w:left="720" w:hanging="360"/>
      </w:pPr>
      <w:rPr>
        <w:rFonts w:ascii="Symbol" w:hAnsi="Symbol" w:hint="default"/>
      </w:rPr>
    </w:lvl>
    <w:lvl w:ilvl="1" w:tplc="F51E0FC8" w:tentative="1">
      <w:start w:val="1"/>
      <w:numFmt w:val="bullet"/>
      <w:lvlText w:val="o"/>
      <w:lvlJc w:val="left"/>
      <w:pPr>
        <w:ind w:left="1440" w:hanging="360"/>
      </w:pPr>
      <w:rPr>
        <w:rFonts w:ascii="Courier New" w:hAnsi="Courier New" w:cs="Courier New" w:hint="default"/>
      </w:rPr>
    </w:lvl>
    <w:lvl w:ilvl="2" w:tplc="E8C45098" w:tentative="1">
      <w:start w:val="1"/>
      <w:numFmt w:val="bullet"/>
      <w:lvlText w:val=""/>
      <w:lvlJc w:val="left"/>
      <w:pPr>
        <w:ind w:left="2160" w:hanging="360"/>
      </w:pPr>
      <w:rPr>
        <w:rFonts w:ascii="Wingdings" w:hAnsi="Wingdings" w:hint="default"/>
      </w:rPr>
    </w:lvl>
    <w:lvl w:ilvl="3" w:tplc="560A20F8" w:tentative="1">
      <w:start w:val="1"/>
      <w:numFmt w:val="bullet"/>
      <w:lvlText w:val=""/>
      <w:lvlJc w:val="left"/>
      <w:pPr>
        <w:ind w:left="2880" w:hanging="360"/>
      </w:pPr>
      <w:rPr>
        <w:rFonts w:ascii="Symbol" w:hAnsi="Symbol" w:hint="default"/>
      </w:rPr>
    </w:lvl>
    <w:lvl w:ilvl="4" w:tplc="4F46AF1A" w:tentative="1">
      <w:start w:val="1"/>
      <w:numFmt w:val="bullet"/>
      <w:lvlText w:val="o"/>
      <w:lvlJc w:val="left"/>
      <w:pPr>
        <w:ind w:left="3600" w:hanging="360"/>
      </w:pPr>
      <w:rPr>
        <w:rFonts w:ascii="Courier New" w:hAnsi="Courier New" w:cs="Courier New" w:hint="default"/>
      </w:rPr>
    </w:lvl>
    <w:lvl w:ilvl="5" w:tplc="0B0C0BF0" w:tentative="1">
      <w:start w:val="1"/>
      <w:numFmt w:val="bullet"/>
      <w:lvlText w:val=""/>
      <w:lvlJc w:val="left"/>
      <w:pPr>
        <w:ind w:left="4320" w:hanging="360"/>
      </w:pPr>
      <w:rPr>
        <w:rFonts w:ascii="Wingdings" w:hAnsi="Wingdings" w:hint="default"/>
      </w:rPr>
    </w:lvl>
    <w:lvl w:ilvl="6" w:tplc="3364078E" w:tentative="1">
      <w:start w:val="1"/>
      <w:numFmt w:val="bullet"/>
      <w:lvlText w:val=""/>
      <w:lvlJc w:val="left"/>
      <w:pPr>
        <w:ind w:left="5040" w:hanging="360"/>
      </w:pPr>
      <w:rPr>
        <w:rFonts w:ascii="Symbol" w:hAnsi="Symbol" w:hint="default"/>
      </w:rPr>
    </w:lvl>
    <w:lvl w:ilvl="7" w:tplc="162A911E" w:tentative="1">
      <w:start w:val="1"/>
      <w:numFmt w:val="bullet"/>
      <w:lvlText w:val="o"/>
      <w:lvlJc w:val="left"/>
      <w:pPr>
        <w:ind w:left="5760" w:hanging="360"/>
      </w:pPr>
      <w:rPr>
        <w:rFonts w:ascii="Courier New" w:hAnsi="Courier New" w:cs="Courier New" w:hint="default"/>
      </w:rPr>
    </w:lvl>
    <w:lvl w:ilvl="8" w:tplc="A4D89F3A" w:tentative="1">
      <w:start w:val="1"/>
      <w:numFmt w:val="bullet"/>
      <w:lvlText w:val=""/>
      <w:lvlJc w:val="left"/>
      <w:pPr>
        <w:ind w:left="6480" w:hanging="360"/>
      </w:pPr>
      <w:rPr>
        <w:rFonts w:ascii="Wingdings" w:hAnsi="Wingdings" w:hint="default"/>
      </w:rPr>
    </w:lvl>
  </w:abstractNum>
  <w:abstractNum w:abstractNumId="1" w15:restartNumberingAfterBreak="0">
    <w:nsid w:val="21E51480"/>
    <w:multiLevelType w:val="hybridMultilevel"/>
    <w:tmpl w:val="5732B5F8"/>
    <w:lvl w:ilvl="0" w:tplc="14C8A004">
      <w:start w:val="1"/>
      <w:numFmt w:val="bullet"/>
      <w:lvlText w:val=""/>
      <w:lvlJc w:val="left"/>
      <w:pPr>
        <w:ind w:left="780" w:hanging="360"/>
      </w:pPr>
      <w:rPr>
        <w:rFonts w:ascii="Symbol" w:hAnsi="Symbol" w:hint="default"/>
      </w:rPr>
    </w:lvl>
    <w:lvl w:ilvl="1" w:tplc="2788F558" w:tentative="1">
      <w:start w:val="1"/>
      <w:numFmt w:val="bullet"/>
      <w:lvlText w:val="o"/>
      <w:lvlJc w:val="left"/>
      <w:pPr>
        <w:ind w:left="1500" w:hanging="360"/>
      </w:pPr>
      <w:rPr>
        <w:rFonts w:ascii="Courier New" w:hAnsi="Courier New" w:cs="Courier New" w:hint="default"/>
      </w:rPr>
    </w:lvl>
    <w:lvl w:ilvl="2" w:tplc="CDB2A8AE" w:tentative="1">
      <w:start w:val="1"/>
      <w:numFmt w:val="bullet"/>
      <w:lvlText w:val=""/>
      <w:lvlJc w:val="left"/>
      <w:pPr>
        <w:ind w:left="2220" w:hanging="360"/>
      </w:pPr>
      <w:rPr>
        <w:rFonts w:ascii="Wingdings" w:hAnsi="Wingdings" w:hint="default"/>
      </w:rPr>
    </w:lvl>
    <w:lvl w:ilvl="3" w:tplc="CAC2F3FC" w:tentative="1">
      <w:start w:val="1"/>
      <w:numFmt w:val="bullet"/>
      <w:lvlText w:val=""/>
      <w:lvlJc w:val="left"/>
      <w:pPr>
        <w:ind w:left="2940" w:hanging="360"/>
      </w:pPr>
      <w:rPr>
        <w:rFonts w:ascii="Symbol" w:hAnsi="Symbol" w:hint="default"/>
      </w:rPr>
    </w:lvl>
    <w:lvl w:ilvl="4" w:tplc="B2E69826" w:tentative="1">
      <w:start w:val="1"/>
      <w:numFmt w:val="bullet"/>
      <w:lvlText w:val="o"/>
      <w:lvlJc w:val="left"/>
      <w:pPr>
        <w:ind w:left="3660" w:hanging="360"/>
      </w:pPr>
      <w:rPr>
        <w:rFonts w:ascii="Courier New" w:hAnsi="Courier New" w:cs="Courier New" w:hint="default"/>
      </w:rPr>
    </w:lvl>
    <w:lvl w:ilvl="5" w:tplc="72E063BA" w:tentative="1">
      <w:start w:val="1"/>
      <w:numFmt w:val="bullet"/>
      <w:lvlText w:val=""/>
      <w:lvlJc w:val="left"/>
      <w:pPr>
        <w:ind w:left="4380" w:hanging="360"/>
      </w:pPr>
      <w:rPr>
        <w:rFonts w:ascii="Wingdings" w:hAnsi="Wingdings" w:hint="default"/>
      </w:rPr>
    </w:lvl>
    <w:lvl w:ilvl="6" w:tplc="5C3CEA64" w:tentative="1">
      <w:start w:val="1"/>
      <w:numFmt w:val="bullet"/>
      <w:lvlText w:val=""/>
      <w:lvlJc w:val="left"/>
      <w:pPr>
        <w:ind w:left="5100" w:hanging="360"/>
      </w:pPr>
      <w:rPr>
        <w:rFonts w:ascii="Symbol" w:hAnsi="Symbol" w:hint="default"/>
      </w:rPr>
    </w:lvl>
    <w:lvl w:ilvl="7" w:tplc="BCA6E386" w:tentative="1">
      <w:start w:val="1"/>
      <w:numFmt w:val="bullet"/>
      <w:lvlText w:val="o"/>
      <w:lvlJc w:val="left"/>
      <w:pPr>
        <w:ind w:left="5820" w:hanging="360"/>
      </w:pPr>
      <w:rPr>
        <w:rFonts w:ascii="Courier New" w:hAnsi="Courier New" w:cs="Courier New" w:hint="default"/>
      </w:rPr>
    </w:lvl>
    <w:lvl w:ilvl="8" w:tplc="2B9C6C0E" w:tentative="1">
      <w:start w:val="1"/>
      <w:numFmt w:val="bullet"/>
      <w:lvlText w:val=""/>
      <w:lvlJc w:val="left"/>
      <w:pPr>
        <w:ind w:left="6540" w:hanging="360"/>
      </w:pPr>
      <w:rPr>
        <w:rFonts w:ascii="Wingdings" w:hAnsi="Wingdings" w:hint="default"/>
      </w:rPr>
    </w:lvl>
  </w:abstractNum>
  <w:abstractNum w:abstractNumId="2" w15:restartNumberingAfterBreak="0">
    <w:nsid w:val="3E561EDD"/>
    <w:multiLevelType w:val="hybridMultilevel"/>
    <w:tmpl w:val="5868E58A"/>
    <w:lvl w:ilvl="0" w:tplc="7DBAE04E">
      <w:start w:val="1"/>
      <w:numFmt w:val="bullet"/>
      <w:lvlText w:val=""/>
      <w:lvlJc w:val="left"/>
      <w:pPr>
        <w:ind w:left="720" w:hanging="360"/>
      </w:pPr>
      <w:rPr>
        <w:rFonts w:ascii="Symbol" w:hAnsi="Symbol" w:hint="default"/>
      </w:rPr>
    </w:lvl>
    <w:lvl w:ilvl="1" w:tplc="9822C0E0" w:tentative="1">
      <w:start w:val="1"/>
      <w:numFmt w:val="bullet"/>
      <w:lvlText w:val="o"/>
      <w:lvlJc w:val="left"/>
      <w:pPr>
        <w:ind w:left="1440" w:hanging="360"/>
      </w:pPr>
      <w:rPr>
        <w:rFonts w:ascii="Courier New" w:hAnsi="Courier New" w:cs="Courier New" w:hint="default"/>
      </w:rPr>
    </w:lvl>
    <w:lvl w:ilvl="2" w:tplc="CFA0D60C" w:tentative="1">
      <w:start w:val="1"/>
      <w:numFmt w:val="bullet"/>
      <w:lvlText w:val=""/>
      <w:lvlJc w:val="left"/>
      <w:pPr>
        <w:ind w:left="2160" w:hanging="360"/>
      </w:pPr>
      <w:rPr>
        <w:rFonts w:ascii="Wingdings" w:hAnsi="Wingdings" w:hint="default"/>
      </w:rPr>
    </w:lvl>
    <w:lvl w:ilvl="3" w:tplc="3A4AB8AA" w:tentative="1">
      <w:start w:val="1"/>
      <w:numFmt w:val="bullet"/>
      <w:lvlText w:val=""/>
      <w:lvlJc w:val="left"/>
      <w:pPr>
        <w:ind w:left="2880" w:hanging="360"/>
      </w:pPr>
      <w:rPr>
        <w:rFonts w:ascii="Symbol" w:hAnsi="Symbol" w:hint="default"/>
      </w:rPr>
    </w:lvl>
    <w:lvl w:ilvl="4" w:tplc="EB8AC35C" w:tentative="1">
      <w:start w:val="1"/>
      <w:numFmt w:val="bullet"/>
      <w:lvlText w:val="o"/>
      <w:lvlJc w:val="left"/>
      <w:pPr>
        <w:ind w:left="3600" w:hanging="360"/>
      </w:pPr>
      <w:rPr>
        <w:rFonts w:ascii="Courier New" w:hAnsi="Courier New" w:cs="Courier New" w:hint="default"/>
      </w:rPr>
    </w:lvl>
    <w:lvl w:ilvl="5" w:tplc="407E8A34" w:tentative="1">
      <w:start w:val="1"/>
      <w:numFmt w:val="bullet"/>
      <w:lvlText w:val=""/>
      <w:lvlJc w:val="left"/>
      <w:pPr>
        <w:ind w:left="4320" w:hanging="360"/>
      </w:pPr>
      <w:rPr>
        <w:rFonts w:ascii="Wingdings" w:hAnsi="Wingdings" w:hint="default"/>
      </w:rPr>
    </w:lvl>
    <w:lvl w:ilvl="6" w:tplc="89089414" w:tentative="1">
      <w:start w:val="1"/>
      <w:numFmt w:val="bullet"/>
      <w:lvlText w:val=""/>
      <w:lvlJc w:val="left"/>
      <w:pPr>
        <w:ind w:left="5040" w:hanging="360"/>
      </w:pPr>
      <w:rPr>
        <w:rFonts w:ascii="Symbol" w:hAnsi="Symbol" w:hint="default"/>
      </w:rPr>
    </w:lvl>
    <w:lvl w:ilvl="7" w:tplc="4D2058B0" w:tentative="1">
      <w:start w:val="1"/>
      <w:numFmt w:val="bullet"/>
      <w:lvlText w:val="o"/>
      <w:lvlJc w:val="left"/>
      <w:pPr>
        <w:ind w:left="5760" w:hanging="360"/>
      </w:pPr>
      <w:rPr>
        <w:rFonts w:ascii="Courier New" w:hAnsi="Courier New" w:cs="Courier New" w:hint="default"/>
      </w:rPr>
    </w:lvl>
    <w:lvl w:ilvl="8" w:tplc="CF80E1FA" w:tentative="1">
      <w:start w:val="1"/>
      <w:numFmt w:val="bullet"/>
      <w:lvlText w:val=""/>
      <w:lvlJc w:val="left"/>
      <w:pPr>
        <w:ind w:left="6480" w:hanging="360"/>
      </w:pPr>
      <w:rPr>
        <w:rFonts w:ascii="Wingdings" w:hAnsi="Wingdings" w:hint="default"/>
      </w:rPr>
    </w:lvl>
  </w:abstractNum>
  <w:abstractNum w:abstractNumId="3" w15:restartNumberingAfterBreak="0">
    <w:nsid w:val="4DCE2E0D"/>
    <w:multiLevelType w:val="multilevel"/>
    <w:tmpl w:val="8EC838E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7C7F30"/>
    <w:multiLevelType w:val="hybridMultilevel"/>
    <w:tmpl w:val="3662A0FA"/>
    <w:lvl w:ilvl="0" w:tplc="309642FA">
      <w:start w:val="1"/>
      <w:numFmt w:val="bullet"/>
      <w:lvlText w:val=""/>
      <w:lvlJc w:val="left"/>
      <w:pPr>
        <w:ind w:left="960" w:hanging="360"/>
      </w:pPr>
      <w:rPr>
        <w:rFonts w:ascii="Symbol" w:hAnsi="Symbol" w:hint="default"/>
      </w:rPr>
    </w:lvl>
    <w:lvl w:ilvl="1" w:tplc="DD964870" w:tentative="1">
      <w:start w:val="1"/>
      <w:numFmt w:val="bullet"/>
      <w:lvlText w:val="o"/>
      <w:lvlJc w:val="left"/>
      <w:pPr>
        <w:ind w:left="1680" w:hanging="360"/>
      </w:pPr>
      <w:rPr>
        <w:rFonts w:ascii="Courier New" w:hAnsi="Courier New" w:cs="Courier New" w:hint="default"/>
      </w:rPr>
    </w:lvl>
    <w:lvl w:ilvl="2" w:tplc="47642E24" w:tentative="1">
      <w:start w:val="1"/>
      <w:numFmt w:val="bullet"/>
      <w:lvlText w:val=""/>
      <w:lvlJc w:val="left"/>
      <w:pPr>
        <w:ind w:left="2400" w:hanging="360"/>
      </w:pPr>
      <w:rPr>
        <w:rFonts w:ascii="Wingdings" w:hAnsi="Wingdings" w:hint="default"/>
      </w:rPr>
    </w:lvl>
    <w:lvl w:ilvl="3" w:tplc="992EFF62" w:tentative="1">
      <w:start w:val="1"/>
      <w:numFmt w:val="bullet"/>
      <w:lvlText w:val=""/>
      <w:lvlJc w:val="left"/>
      <w:pPr>
        <w:ind w:left="3120" w:hanging="360"/>
      </w:pPr>
      <w:rPr>
        <w:rFonts w:ascii="Symbol" w:hAnsi="Symbol" w:hint="default"/>
      </w:rPr>
    </w:lvl>
    <w:lvl w:ilvl="4" w:tplc="12CA34FC" w:tentative="1">
      <w:start w:val="1"/>
      <w:numFmt w:val="bullet"/>
      <w:lvlText w:val="o"/>
      <w:lvlJc w:val="left"/>
      <w:pPr>
        <w:ind w:left="3840" w:hanging="360"/>
      </w:pPr>
      <w:rPr>
        <w:rFonts w:ascii="Courier New" w:hAnsi="Courier New" w:cs="Courier New" w:hint="default"/>
      </w:rPr>
    </w:lvl>
    <w:lvl w:ilvl="5" w:tplc="304C3F92" w:tentative="1">
      <w:start w:val="1"/>
      <w:numFmt w:val="bullet"/>
      <w:lvlText w:val=""/>
      <w:lvlJc w:val="left"/>
      <w:pPr>
        <w:ind w:left="4560" w:hanging="360"/>
      </w:pPr>
      <w:rPr>
        <w:rFonts w:ascii="Wingdings" w:hAnsi="Wingdings" w:hint="default"/>
      </w:rPr>
    </w:lvl>
    <w:lvl w:ilvl="6" w:tplc="3182D324" w:tentative="1">
      <w:start w:val="1"/>
      <w:numFmt w:val="bullet"/>
      <w:lvlText w:val=""/>
      <w:lvlJc w:val="left"/>
      <w:pPr>
        <w:ind w:left="5280" w:hanging="360"/>
      </w:pPr>
      <w:rPr>
        <w:rFonts w:ascii="Symbol" w:hAnsi="Symbol" w:hint="default"/>
      </w:rPr>
    </w:lvl>
    <w:lvl w:ilvl="7" w:tplc="8B246BFC" w:tentative="1">
      <w:start w:val="1"/>
      <w:numFmt w:val="bullet"/>
      <w:lvlText w:val="o"/>
      <w:lvlJc w:val="left"/>
      <w:pPr>
        <w:ind w:left="6000" w:hanging="360"/>
      </w:pPr>
      <w:rPr>
        <w:rFonts w:ascii="Courier New" w:hAnsi="Courier New" w:cs="Courier New" w:hint="default"/>
      </w:rPr>
    </w:lvl>
    <w:lvl w:ilvl="8" w:tplc="181E9646" w:tentative="1">
      <w:start w:val="1"/>
      <w:numFmt w:val="bullet"/>
      <w:lvlText w:val=""/>
      <w:lvlJc w:val="left"/>
      <w:pPr>
        <w:ind w:left="6720" w:hanging="360"/>
      </w:pPr>
      <w:rPr>
        <w:rFonts w:ascii="Wingdings" w:hAnsi="Wingdings" w:hint="default"/>
      </w:rPr>
    </w:lvl>
  </w:abstractNum>
  <w:abstractNum w:abstractNumId="5" w15:restartNumberingAfterBreak="0">
    <w:nsid w:val="5F633652"/>
    <w:multiLevelType w:val="multilevel"/>
    <w:tmpl w:val="516E57C6"/>
    <w:lvl w:ilvl="0">
      <w:start w:val="1"/>
      <w:numFmt w:val="decimal"/>
      <w:lvlText w:val="%1"/>
      <w:lvlJc w:val="left"/>
      <w:pPr>
        <w:ind w:left="465" w:hanging="465"/>
      </w:pPr>
      <w:rPr>
        <w:rFonts w:hint="default"/>
      </w:rPr>
    </w:lvl>
    <w:lvl w:ilvl="1">
      <w:start w:val="1"/>
      <w:numFmt w:val="decimalZero"/>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5AE0C42"/>
    <w:multiLevelType w:val="hybridMultilevel"/>
    <w:tmpl w:val="4C4A14BE"/>
    <w:lvl w:ilvl="0" w:tplc="9BB2695C">
      <w:start w:val="1"/>
      <w:numFmt w:val="bullet"/>
      <w:lvlText w:val=""/>
      <w:lvlJc w:val="left"/>
      <w:pPr>
        <w:ind w:left="720" w:hanging="360"/>
      </w:pPr>
      <w:rPr>
        <w:rFonts w:ascii="Symbol" w:hAnsi="Symbol" w:hint="default"/>
      </w:rPr>
    </w:lvl>
    <w:lvl w:ilvl="1" w:tplc="510A69FA">
      <w:start w:val="4"/>
      <w:numFmt w:val="bullet"/>
      <w:lvlText w:val="•"/>
      <w:lvlJc w:val="left"/>
      <w:pPr>
        <w:ind w:left="1800" w:hanging="720"/>
      </w:pPr>
      <w:rPr>
        <w:rFonts w:ascii="Calibri" w:eastAsiaTheme="minorHAnsi" w:hAnsi="Calibri" w:cs="Calibri" w:hint="default"/>
      </w:rPr>
    </w:lvl>
    <w:lvl w:ilvl="2" w:tplc="3E62BDE8" w:tentative="1">
      <w:start w:val="1"/>
      <w:numFmt w:val="bullet"/>
      <w:lvlText w:val=""/>
      <w:lvlJc w:val="left"/>
      <w:pPr>
        <w:ind w:left="2160" w:hanging="360"/>
      </w:pPr>
      <w:rPr>
        <w:rFonts w:ascii="Wingdings" w:hAnsi="Wingdings" w:hint="default"/>
      </w:rPr>
    </w:lvl>
    <w:lvl w:ilvl="3" w:tplc="21A06E72" w:tentative="1">
      <w:start w:val="1"/>
      <w:numFmt w:val="bullet"/>
      <w:lvlText w:val=""/>
      <w:lvlJc w:val="left"/>
      <w:pPr>
        <w:ind w:left="2880" w:hanging="360"/>
      </w:pPr>
      <w:rPr>
        <w:rFonts w:ascii="Symbol" w:hAnsi="Symbol" w:hint="default"/>
      </w:rPr>
    </w:lvl>
    <w:lvl w:ilvl="4" w:tplc="ADDC6C08" w:tentative="1">
      <w:start w:val="1"/>
      <w:numFmt w:val="bullet"/>
      <w:lvlText w:val="o"/>
      <w:lvlJc w:val="left"/>
      <w:pPr>
        <w:ind w:left="3600" w:hanging="360"/>
      </w:pPr>
      <w:rPr>
        <w:rFonts w:ascii="Courier New" w:hAnsi="Courier New" w:cs="Courier New" w:hint="default"/>
      </w:rPr>
    </w:lvl>
    <w:lvl w:ilvl="5" w:tplc="D3FE6CE8" w:tentative="1">
      <w:start w:val="1"/>
      <w:numFmt w:val="bullet"/>
      <w:lvlText w:val=""/>
      <w:lvlJc w:val="left"/>
      <w:pPr>
        <w:ind w:left="4320" w:hanging="360"/>
      </w:pPr>
      <w:rPr>
        <w:rFonts w:ascii="Wingdings" w:hAnsi="Wingdings" w:hint="default"/>
      </w:rPr>
    </w:lvl>
    <w:lvl w:ilvl="6" w:tplc="6EA048C0" w:tentative="1">
      <w:start w:val="1"/>
      <w:numFmt w:val="bullet"/>
      <w:lvlText w:val=""/>
      <w:lvlJc w:val="left"/>
      <w:pPr>
        <w:ind w:left="5040" w:hanging="360"/>
      </w:pPr>
      <w:rPr>
        <w:rFonts w:ascii="Symbol" w:hAnsi="Symbol" w:hint="default"/>
      </w:rPr>
    </w:lvl>
    <w:lvl w:ilvl="7" w:tplc="855816B0" w:tentative="1">
      <w:start w:val="1"/>
      <w:numFmt w:val="bullet"/>
      <w:lvlText w:val="o"/>
      <w:lvlJc w:val="left"/>
      <w:pPr>
        <w:ind w:left="5760" w:hanging="360"/>
      </w:pPr>
      <w:rPr>
        <w:rFonts w:ascii="Courier New" w:hAnsi="Courier New" w:cs="Courier New" w:hint="default"/>
      </w:rPr>
    </w:lvl>
    <w:lvl w:ilvl="8" w:tplc="B20E579E" w:tentative="1">
      <w:start w:val="1"/>
      <w:numFmt w:val="bullet"/>
      <w:lvlText w:val=""/>
      <w:lvlJc w:val="left"/>
      <w:pPr>
        <w:ind w:left="6480" w:hanging="360"/>
      </w:pPr>
      <w:rPr>
        <w:rFonts w:ascii="Wingdings" w:hAnsi="Wingdings" w:hint="default"/>
      </w:rPr>
    </w:lvl>
  </w:abstractNum>
  <w:abstractNum w:abstractNumId="7" w15:restartNumberingAfterBreak="0">
    <w:nsid w:val="77682170"/>
    <w:multiLevelType w:val="hybridMultilevel"/>
    <w:tmpl w:val="0E7ADB24"/>
    <w:lvl w:ilvl="0" w:tplc="16C26E42">
      <w:start w:val="1"/>
      <w:numFmt w:val="bullet"/>
      <w:lvlText w:val=""/>
      <w:lvlJc w:val="left"/>
      <w:pPr>
        <w:ind w:left="720" w:hanging="360"/>
      </w:pPr>
      <w:rPr>
        <w:rFonts w:ascii="Symbol" w:hAnsi="Symbol" w:hint="default"/>
      </w:rPr>
    </w:lvl>
    <w:lvl w:ilvl="1" w:tplc="4E04868A" w:tentative="1">
      <w:start w:val="1"/>
      <w:numFmt w:val="bullet"/>
      <w:lvlText w:val="o"/>
      <w:lvlJc w:val="left"/>
      <w:pPr>
        <w:ind w:left="1440" w:hanging="360"/>
      </w:pPr>
      <w:rPr>
        <w:rFonts w:ascii="Courier New" w:hAnsi="Courier New" w:cs="Courier New" w:hint="default"/>
      </w:rPr>
    </w:lvl>
    <w:lvl w:ilvl="2" w:tplc="F16079BA" w:tentative="1">
      <w:start w:val="1"/>
      <w:numFmt w:val="bullet"/>
      <w:lvlText w:val=""/>
      <w:lvlJc w:val="left"/>
      <w:pPr>
        <w:ind w:left="2160" w:hanging="360"/>
      </w:pPr>
      <w:rPr>
        <w:rFonts w:ascii="Wingdings" w:hAnsi="Wingdings" w:hint="default"/>
      </w:rPr>
    </w:lvl>
    <w:lvl w:ilvl="3" w:tplc="48A65EEC" w:tentative="1">
      <w:start w:val="1"/>
      <w:numFmt w:val="bullet"/>
      <w:lvlText w:val=""/>
      <w:lvlJc w:val="left"/>
      <w:pPr>
        <w:ind w:left="2880" w:hanging="360"/>
      </w:pPr>
      <w:rPr>
        <w:rFonts w:ascii="Symbol" w:hAnsi="Symbol" w:hint="default"/>
      </w:rPr>
    </w:lvl>
    <w:lvl w:ilvl="4" w:tplc="E4D44FDC" w:tentative="1">
      <w:start w:val="1"/>
      <w:numFmt w:val="bullet"/>
      <w:lvlText w:val="o"/>
      <w:lvlJc w:val="left"/>
      <w:pPr>
        <w:ind w:left="3600" w:hanging="360"/>
      </w:pPr>
      <w:rPr>
        <w:rFonts w:ascii="Courier New" w:hAnsi="Courier New" w:cs="Courier New" w:hint="default"/>
      </w:rPr>
    </w:lvl>
    <w:lvl w:ilvl="5" w:tplc="F92497D8" w:tentative="1">
      <w:start w:val="1"/>
      <w:numFmt w:val="bullet"/>
      <w:lvlText w:val=""/>
      <w:lvlJc w:val="left"/>
      <w:pPr>
        <w:ind w:left="4320" w:hanging="360"/>
      </w:pPr>
      <w:rPr>
        <w:rFonts w:ascii="Wingdings" w:hAnsi="Wingdings" w:hint="default"/>
      </w:rPr>
    </w:lvl>
    <w:lvl w:ilvl="6" w:tplc="B5A4EAD6" w:tentative="1">
      <w:start w:val="1"/>
      <w:numFmt w:val="bullet"/>
      <w:lvlText w:val=""/>
      <w:lvlJc w:val="left"/>
      <w:pPr>
        <w:ind w:left="5040" w:hanging="360"/>
      </w:pPr>
      <w:rPr>
        <w:rFonts w:ascii="Symbol" w:hAnsi="Symbol" w:hint="default"/>
      </w:rPr>
    </w:lvl>
    <w:lvl w:ilvl="7" w:tplc="9662ADC8" w:tentative="1">
      <w:start w:val="1"/>
      <w:numFmt w:val="bullet"/>
      <w:lvlText w:val="o"/>
      <w:lvlJc w:val="left"/>
      <w:pPr>
        <w:ind w:left="5760" w:hanging="360"/>
      </w:pPr>
      <w:rPr>
        <w:rFonts w:ascii="Courier New" w:hAnsi="Courier New" w:cs="Courier New" w:hint="default"/>
      </w:rPr>
    </w:lvl>
    <w:lvl w:ilvl="8" w:tplc="5DB8E1D6" w:tentative="1">
      <w:start w:val="1"/>
      <w:numFmt w:val="bullet"/>
      <w:lvlText w:val=""/>
      <w:lvlJc w:val="left"/>
      <w:pPr>
        <w:ind w:left="6480" w:hanging="360"/>
      </w:pPr>
      <w:rPr>
        <w:rFonts w:ascii="Wingdings" w:hAnsi="Wingdings" w:hint="default"/>
      </w:rPr>
    </w:lvl>
  </w:abstractNum>
  <w:abstractNum w:abstractNumId="8" w15:restartNumberingAfterBreak="0">
    <w:nsid w:val="78DD0F48"/>
    <w:multiLevelType w:val="hybridMultilevel"/>
    <w:tmpl w:val="D9FE6E9C"/>
    <w:lvl w:ilvl="0" w:tplc="C8668D04">
      <w:start w:val="1"/>
      <w:numFmt w:val="decimal"/>
      <w:lvlText w:val="%1."/>
      <w:lvlJc w:val="left"/>
      <w:pPr>
        <w:ind w:left="720" w:hanging="360"/>
      </w:pPr>
      <w:rPr>
        <w:rFonts w:hint="default"/>
      </w:rPr>
    </w:lvl>
    <w:lvl w:ilvl="1" w:tplc="5EBA5A28" w:tentative="1">
      <w:start w:val="1"/>
      <w:numFmt w:val="lowerLetter"/>
      <w:lvlText w:val="%2."/>
      <w:lvlJc w:val="left"/>
      <w:pPr>
        <w:ind w:left="1440" w:hanging="360"/>
      </w:pPr>
    </w:lvl>
    <w:lvl w:ilvl="2" w:tplc="39003228" w:tentative="1">
      <w:start w:val="1"/>
      <w:numFmt w:val="lowerRoman"/>
      <w:lvlText w:val="%3."/>
      <w:lvlJc w:val="right"/>
      <w:pPr>
        <w:ind w:left="2160" w:hanging="180"/>
      </w:pPr>
    </w:lvl>
    <w:lvl w:ilvl="3" w:tplc="82C065A4" w:tentative="1">
      <w:start w:val="1"/>
      <w:numFmt w:val="decimal"/>
      <w:lvlText w:val="%4."/>
      <w:lvlJc w:val="left"/>
      <w:pPr>
        <w:ind w:left="2880" w:hanging="360"/>
      </w:pPr>
    </w:lvl>
    <w:lvl w:ilvl="4" w:tplc="AB80D814" w:tentative="1">
      <w:start w:val="1"/>
      <w:numFmt w:val="lowerLetter"/>
      <w:lvlText w:val="%5."/>
      <w:lvlJc w:val="left"/>
      <w:pPr>
        <w:ind w:left="3600" w:hanging="360"/>
      </w:pPr>
    </w:lvl>
    <w:lvl w:ilvl="5" w:tplc="01324DD8" w:tentative="1">
      <w:start w:val="1"/>
      <w:numFmt w:val="lowerRoman"/>
      <w:lvlText w:val="%6."/>
      <w:lvlJc w:val="right"/>
      <w:pPr>
        <w:ind w:left="4320" w:hanging="180"/>
      </w:pPr>
    </w:lvl>
    <w:lvl w:ilvl="6" w:tplc="E9446682" w:tentative="1">
      <w:start w:val="1"/>
      <w:numFmt w:val="decimal"/>
      <w:lvlText w:val="%7."/>
      <w:lvlJc w:val="left"/>
      <w:pPr>
        <w:ind w:left="5040" w:hanging="360"/>
      </w:pPr>
    </w:lvl>
    <w:lvl w:ilvl="7" w:tplc="1E18ED74" w:tentative="1">
      <w:start w:val="1"/>
      <w:numFmt w:val="lowerLetter"/>
      <w:lvlText w:val="%8."/>
      <w:lvlJc w:val="left"/>
      <w:pPr>
        <w:ind w:left="5760" w:hanging="360"/>
      </w:pPr>
    </w:lvl>
    <w:lvl w:ilvl="8" w:tplc="38B04A2A"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8"/>
  </w:num>
  <w:num w:numId="5">
    <w:abstractNumId w:val="6"/>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A7"/>
    <w:rsid w:val="000633AA"/>
    <w:rsid w:val="001210CC"/>
    <w:rsid w:val="005A409C"/>
    <w:rsid w:val="00714FC0"/>
    <w:rsid w:val="00911202"/>
    <w:rsid w:val="009E6DEB"/>
    <w:rsid w:val="00A22989"/>
    <w:rsid w:val="00A67AB3"/>
    <w:rsid w:val="00BA74A7"/>
    <w:rsid w:val="00C20A47"/>
    <w:rsid w:val="00D936B4"/>
    <w:rsid w:val="00F36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40256-7722-44E0-859B-70A7C4E5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4A7"/>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74A7"/>
    <w:rPr>
      <w:color w:val="0000FF"/>
      <w:u w:val="single"/>
    </w:rPr>
  </w:style>
  <w:style w:type="paragraph" w:styleId="FootnoteText">
    <w:name w:val="footnote text"/>
    <w:basedOn w:val="Normal"/>
    <w:link w:val="FootnoteTextChar"/>
    <w:semiHidden/>
    <w:rsid w:val="00BA74A7"/>
    <w:rPr>
      <w:sz w:val="20"/>
      <w:szCs w:val="20"/>
      <w:lang w:eastAsia="en-GB"/>
    </w:rPr>
  </w:style>
  <w:style w:type="character" w:customStyle="1" w:styleId="FootnoteTextChar">
    <w:name w:val="Footnote Text Char"/>
    <w:basedOn w:val="DefaultParagraphFont"/>
    <w:link w:val="FootnoteText"/>
    <w:semiHidden/>
    <w:rsid w:val="00BA74A7"/>
    <w:rPr>
      <w:rFonts w:ascii="Arial" w:eastAsia="Times New Roman" w:hAnsi="Arial" w:cs="Times New Roman"/>
      <w:sz w:val="20"/>
      <w:szCs w:val="20"/>
      <w:lang w:eastAsia="en-GB"/>
    </w:rPr>
  </w:style>
  <w:style w:type="character" w:styleId="FootnoteReference">
    <w:name w:val="footnote reference"/>
    <w:uiPriority w:val="99"/>
    <w:semiHidden/>
    <w:rsid w:val="00BA74A7"/>
    <w:rPr>
      <w:vertAlign w:val="superscript"/>
    </w:rPr>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34"/>
    <w:qFormat/>
    <w:rsid w:val="00BA74A7"/>
    <w:pPr>
      <w:spacing w:line="276" w:lineRule="auto"/>
      <w:ind w:left="720"/>
      <w:contextualSpacing/>
      <w:jc w:val="both"/>
    </w:pPr>
    <w:rPr>
      <w:rFonts w:eastAsia="Calibri" w:cs="Arial"/>
      <w:szCs w:val="22"/>
    </w:rPr>
  </w:style>
  <w:style w:type="character" w:customStyle="1" w:styleId="ListParagraphChar">
    <w:name w:val="List Paragraph Char"/>
    <w:aliases w:val="Bullet 1 Char,Bullet Points Char,Bullet Style Char,Colorful List - Accent 11 Char,Dot pt Char,F5 List Paragraph Char,Indicator Text Char,List Paragraph Char Char Char Char,List Paragraph1 Char,List Paragraph12 Char,MAIN CONTENT Char"/>
    <w:link w:val="ListParagraph"/>
    <w:uiPriority w:val="34"/>
    <w:qFormat/>
    <w:locked/>
    <w:rsid w:val="00BA74A7"/>
    <w:rPr>
      <w:rFonts w:ascii="Arial" w:eastAsia="Calibri" w:hAnsi="Arial" w:cs="Arial"/>
    </w:rPr>
  </w:style>
  <w:style w:type="table" w:customStyle="1" w:styleId="TableGrid1">
    <w:name w:val="Table Grid1"/>
    <w:basedOn w:val="TableNormal"/>
    <w:next w:val="TableGrid"/>
    <w:uiPriority w:val="39"/>
    <w:rsid w:val="00BA74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A74A7"/>
    <w:pPr>
      <w:spacing w:after="100"/>
    </w:pPr>
  </w:style>
  <w:style w:type="paragraph" w:styleId="TOC2">
    <w:name w:val="toc 2"/>
    <w:basedOn w:val="Normal"/>
    <w:next w:val="Normal"/>
    <w:autoRedefine/>
    <w:uiPriority w:val="39"/>
    <w:unhideWhenUsed/>
    <w:rsid w:val="00BA74A7"/>
    <w:pPr>
      <w:spacing w:after="100"/>
      <w:ind w:left="220"/>
    </w:pPr>
  </w:style>
  <w:style w:type="paragraph" w:styleId="Header">
    <w:name w:val="header"/>
    <w:basedOn w:val="Normal"/>
    <w:link w:val="HeaderChar"/>
    <w:uiPriority w:val="99"/>
    <w:unhideWhenUsed/>
    <w:rsid w:val="00A22989"/>
    <w:pPr>
      <w:tabs>
        <w:tab w:val="center" w:pos="4513"/>
        <w:tab w:val="right" w:pos="9026"/>
      </w:tabs>
    </w:pPr>
  </w:style>
  <w:style w:type="character" w:customStyle="1" w:styleId="HeaderChar">
    <w:name w:val="Header Char"/>
    <w:basedOn w:val="DefaultParagraphFont"/>
    <w:link w:val="Header"/>
    <w:uiPriority w:val="99"/>
    <w:rsid w:val="00A22989"/>
    <w:rPr>
      <w:rFonts w:ascii="Arial" w:eastAsia="Times New Roman" w:hAnsi="Arial" w:cs="Times New Roman"/>
      <w:szCs w:val="24"/>
    </w:rPr>
  </w:style>
  <w:style w:type="paragraph" w:styleId="Footer">
    <w:name w:val="footer"/>
    <w:basedOn w:val="Normal"/>
    <w:link w:val="FooterChar"/>
    <w:uiPriority w:val="99"/>
    <w:unhideWhenUsed/>
    <w:rsid w:val="00A22989"/>
    <w:pPr>
      <w:tabs>
        <w:tab w:val="center" w:pos="4513"/>
        <w:tab w:val="right" w:pos="9026"/>
      </w:tabs>
    </w:pPr>
  </w:style>
  <w:style w:type="character" w:customStyle="1" w:styleId="FooterChar">
    <w:name w:val="Footer Char"/>
    <w:basedOn w:val="DefaultParagraphFont"/>
    <w:link w:val="Footer"/>
    <w:uiPriority w:val="99"/>
    <w:rsid w:val="00A22989"/>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us.org.uk/library/2021-resuscitation-guidelines" TargetMode="External"/><Relationship Id="rId5" Type="http://schemas.openxmlformats.org/officeDocument/2006/relationships/webSettings" Target="webSettings.xml"/><Relationship Id="rId10" Type="http://schemas.openxmlformats.org/officeDocument/2006/relationships/hyperlink" Target="https://www.thecircuit.uk/" TargetMode="External"/><Relationship Id="rId4" Type="http://schemas.openxmlformats.org/officeDocument/2006/relationships/settings" Target="settings.xml"/><Relationship Id="rId9" Type="http://schemas.openxmlformats.org/officeDocument/2006/relationships/hyperlink" Target="https://www.thecircuit.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854F9-2282-4BC6-8C39-7A135911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Mallion</dc:creator>
  <cp:keywords/>
  <dc:description/>
  <cp:lastModifiedBy>Andy Fitzpatrick</cp:lastModifiedBy>
  <cp:revision>1</cp:revision>
  <cp:lastPrinted>2023-07-14T14:31:00Z</cp:lastPrinted>
  <dcterms:created xsi:type="dcterms:W3CDTF">2023-09-04T12:26:00Z</dcterms:created>
  <dcterms:modified xsi:type="dcterms:W3CDTF">2023-09-04T12:26:00Z</dcterms:modified>
</cp:coreProperties>
</file>