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B1C79" w14:textId="79579D7A" w:rsidR="00F4353A" w:rsidRPr="0031151E" w:rsidRDefault="0031151E" w:rsidP="0031151E">
      <w:pPr>
        <w:spacing w:before="118" w:after="79" w:line="276" w:lineRule="auto"/>
        <w:outlineLvl w:val="0"/>
        <w:rPr>
          <w:rFonts w:ascii="Arial" w:hAnsi="Arial" w:cs="Arial"/>
          <w:b/>
          <w:color w:val="44546A" w:themeColor="text2"/>
          <w:sz w:val="28"/>
          <w:szCs w:val="28"/>
          <w:u w:val="single"/>
        </w:rPr>
      </w:pPr>
      <w:r w:rsidRPr="0031151E">
        <w:rPr>
          <w:rFonts w:ascii="Arial" w:eastAsia="Times New Roman" w:hAnsi="Arial" w:cs="Arial"/>
          <w:b/>
          <w:color w:val="44546A" w:themeColor="text2"/>
          <w:sz w:val="28"/>
          <w:szCs w:val="28"/>
          <w:u w:val="single"/>
          <w:lang w:eastAsia="en-GB"/>
        </w:rPr>
        <w:t>Adult Community Education</w:t>
      </w:r>
      <w:r w:rsidRPr="0031151E">
        <w:rPr>
          <w:rFonts w:ascii="Arial" w:hAnsi="Arial" w:cs="Arial"/>
          <w:b/>
          <w:color w:val="44546A" w:themeColor="text2"/>
          <w:sz w:val="28"/>
          <w:szCs w:val="28"/>
          <w:u w:val="single"/>
        </w:rPr>
        <w:t xml:space="preserve"> </w:t>
      </w:r>
      <w:r w:rsidR="001C37EC" w:rsidRPr="0031151E">
        <w:rPr>
          <w:rFonts w:ascii="Arial" w:hAnsi="Arial" w:cs="Arial"/>
          <w:b/>
          <w:color w:val="44546A" w:themeColor="text2"/>
          <w:sz w:val="28"/>
          <w:szCs w:val="28"/>
          <w:u w:val="single"/>
        </w:rPr>
        <w:t>Privacy Notice</w:t>
      </w:r>
    </w:p>
    <w:p w14:paraId="0D65747B" w14:textId="77777777" w:rsidR="00A656E1" w:rsidRPr="003F6344" w:rsidRDefault="00A656E1" w:rsidP="0031151E">
      <w:pPr>
        <w:spacing w:after="0" w:line="276" w:lineRule="auto"/>
        <w:ind w:left="-360" w:firstLine="360"/>
        <w:outlineLvl w:val="3"/>
        <w:rPr>
          <w:rFonts w:ascii="Arial" w:hAnsi="Arial" w:cs="Arial"/>
          <w:color w:val="002060"/>
          <w:sz w:val="20"/>
          <w:szCs w:val="20"/>
        </w:rPr>
      </w:pPr>
    </w:p>
    <w:p w14:paraId="512038BB" w14:textId="10E71D8D" w:rsidR="00F4353A" w:rsidRPr="00296223" w:rsidRDefault="00F4353A" w:rsidP="0031151E">
      <w:pPr>
        <w:spacing w:after="0" w:line="276" w:lineRule="auto"/>
        <w:ind w:left="-357" w:firstLine="357"/>
        <w:outlineLvl w:val="3"/>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Summary</w:t>
      </w:r>
    </w:p>
    <w:p w14:paraId="439CD2A5" w14:textId="77777777" w:rsidR="00A656E1" w:rsidRPr="00296223" w:rsidRDefault="00A656E1" w:rsidP="0031151E">
      <w:pPr>
        <w:spacing w:after="0" w:line="276" w:lineRule="auto"/>
        <w:jc w:val="both"/>
        <w:rPr>
          <w:rFonts w:ascii="Arial" w:eastAsia="Times New Roman" w:hAnsi="Arial" w:cs="Arial"/>
          <w:lang w:eastAsia="en-GB"/>
        </w:rPr>
      </w:pPr>
    </w:p>
    <w:p w14:paraId="5C2D318D" w14:textId="5E8F898D" w:rsidR="00F4353A" w:rsidRPr="0043576C" w:rsidRDefault="00F4353A" w:rsidP="0031151E">
      <w:pPr>
        <w:spacing w:after="0" w:line="276" w:lineRule="auto"/>
        <w:jc w:val="both"/>
        <w:rPr>
          <w:rFonts w:ascii="Arial" w:eastAsia="Times New Roman" w:hAnsi="Arial" w:cs="Arial"/>
          <w:lang w:eastAsia="en-GB"/>
        </w:rPr>
      </w:pPr>
      <w:r w:rsidRPr="0043576C">
        <w:rPr>
          <w:rFonts w:ascii="Arial" w:eastAsia="Times New Roman" w:hAnsi="Arial" w:cs="Arial"/>
          <w:lang w:eastAsia="en-GB"/>
        </w:rPr>
        <w:t>This privacy notice explains what personal information is collected, what it is used for and who it is shared with.  It also describes why we require your data, and the legal basis on which we does this.</w:t>
      </w:r>
    </w:p>
    <w:p w14:paraId="5A670F24" w14:textId="77777777" w:rsidR="00A656E1" w:rsidRPr="0043576C" w:rsidRDefault="00A656E1" w:rsidP="0031151E">
      <w:pPr>
        <w:spacing w:after="0" w:line="276" w:lineRule="auto"/>
        <w:jc w:val="both"/>
        <w:rPr>
          <w:rFonts w:ascii="Arial" w:eastAsia="Times New Roman" w:hAnsi="Arial" w:cs="Arial"/>
          <w:lang w:eastAsia="en-GB"/>
        </w:rPr>
      </w:pPr>
    </w:p>
    <w:p w14:paraId="4CD2E356" w14:textId="34F85ECB" w:rsidR="00F4353A" w:rsidRPr="0043576C" w:rsidRDefault="00F4353A" w:rsidP="0031151E">
      <w:pPr>
        <w:spacing w:after="0" w:line="276" w:lineRule="auto"/>
        <w:jc w:val="both"/>
        <w:rPr>
          <w:rFonts w:ascii="Arial" w:eastAsia="Times New Roman" w:hAnsi="Arial" w:cs="Arial"/>
          <w:lang w:eastAsia="en-GB"/>
        </w:rPr>
      </w:pPr>
      <w:r w:rsidRPr="0043576C">
        <w:rPr>
          <w:rFonts w:ascii="Arial" w:eastAsia="Times New Roman" w:hAnsi="Arial" w:cs="Arial"/>
          <w:lang w:eastAsia="en-GB"/>
        </w:rPr>
        <w:t xml:space="preserve">This privacy notice relates to the offer of </w:t>
      </w:r>
      <w:r w:rsidR="009C45F2">
        <w:rPr>
          <w:rFonts w:ascii="Arial" w:eastAsia="Times New Roman" w:hAnsi="Arial" w:cs="Arial"/>
          <w:lang w:eastAsia="en-GB"/>
        </w:rPr>
        <w:t>Adult Community Education</w:t>
      </w:r>
      <w:r w:rsidR="00946236">
        <w:rPr>
          <w:rFonts w:ascii="Arial" w:eastAsia="Times New Roman" w:hAnsi="Arial" w:cs="Arial"/>
          <w:lang w:eastAsia="en-GB"/>
        </w:rPr>
        <w:t>, (ACE)</w:t>
      </w:r>
      <w:r w:rsidRPr="0043576C">
        <w:rPr>
          <w:rFonts w:ascii="Arial" w:eastAsia="Times New Roman" w:hAnsi="Arial" w:cs="Arial"/>
          <w:lang w:eastAsia="en-GB"/>
        </w:rPr>
        <w:t xml:space="preserve">.  It provides additional information that specifically relates to this particular approach, and should be read together with </w:t>
      </w:r>
      <w:r w:rsidR="001C37EC" w:rsidRPr="0043576C">
        <w:rPr>
          <w:rFonts w:ascii="Arial" w:eastAsia="Times New Roman" w:hAnsi="Arial" w:cs="Arial"/>
          <w:lang w:eastAsia="en-GB"/>
        </w:rPr>
        <w:t>Tameside MBC</w:t>
      </w:r>
      <w:r w:rsidRPr="0043576C">
        <w:rPr>
          <w:rFonts w:ascii="Arial" w:eastAsia="Times New Roman" w:hAnsi="Arial" w:cs="Arial"/>
          <w:lang w:eastAsia="en-GB"/>
        </w:rPr>
        <w:t xml:space="preserve"> </w:t>
      </w:r>
      <w:hyperlink r:id="rId5" w:history="1">
        <w:r w:rsidR="00A656E1" w:rsidRPr="0043576C">
          <w:rPr>
            <w:rFonts w:ascii="Arial" w:eastAsia="Times New Roman" w:hAnsi="Arial" w:cs="Arial"/>
            <w:color w:val="2B5E80"/>
            <w:u w:val="single"/>
            <w:lang w:eastAsia="en-GB"/>
          </w:rPr>
          <w:t>Corporate Privacy Notice</w:t>
        </w:r>
      </w:hyperlink>
      <w:r w:rsidRPr="0043576C">
        <w:rPr>
          <w:rFonts w:ascii="Arial" w:eastAsia="Times New Roman" w:hAnsi="Arial" w:cs="Arial"/>
          <w:lang w:eastAsia="en-GB"/>
        </w:rPr>
        <w:t>, which provides more detail.</w:t>
      </w:r>
    </w:p>
    <w:p w14:paraId="52EF239E" w14:textId="77777777" w:rsidR="0043576C" w:rsidRPr="0043576C" w:rsidRDefault="0043576C" w:rsidP="0031151E">
      <w:pPr>
        <w:spacing w:after="0" w:line="276" w:lineRule="auto"/>
        <w:ind w:left="-357" w:firstLine="357"/>
        <w:outlineLvl w:val="3"/>
        <w:rPr>
          <w:rFonts w:ascii="Arial" w:hAnsi="Arial" w:cs="Arial"/>
          <w:color w:val="2E74B5" w:themeColor="accent1" w:themeShade="BF"/>
        </w:rPr>
      </w:pPr>
    </w:p>
    <w:p w14:paraId="2BEFF0F8" w14:textId="77777777" w:rsidR="0043576C" w:rsidRPr="0043576C" w:rsidRDefault="0043576C" w:rsidP="0031151E">
      <w:pPr>
        <w:spacing w:after="0" w:line="276" w:lineRule="auto"/>
        <w:ind w:left="-357" w:firstLine="357"/>
        <w:outlineLvl w:val="3"/>
        <w:rPr>
          <w:rFonts w:ascii="Arial" w:hAnsi="Arial" w:cs="Arial"/>
          <w:color w:val="2E74B5" w:themeColor="accent1" w:themeShade="BF"/>
        </w:rPr>
      </w:pPr>
    </w:p>
    <w:p w14:paraId="51683069" w14:textId="3B364488" w:rsidR="00F4353A" w:rsidRPr="00296223" w:rsidRDefault="00F4353A" w:rsidP="0031151E">
      <w:pPr>
        <w:spacing w:after="0" w:line="276" w:lineRule="auto"/>
        <w:ind w:left="-357" w:firstLine="357"/>
        <w:outlineLvl w:val="3"/>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What personal information does this service use?</w:t>
      </w:r>
    </w:p>
    <w:p w14:paraId="4A7BEC4A" w14:textId="77777777" w:rsidR="00A656E1" w:rsidRPr="00296223" w:rsidRDefault="00A656E1" w:rsidP="0031151E">
      <w:pPr>
        <w:spacing w:after="0" w:line="276" w:lineRule="auto"/>
        <w:rPr>
          <w:rFonts w:ascii="Arial" w:eastAsia="Times New Roman" w:hAnsi="Arial" w:cs="Arial"/>
          <w:sz w:val="24"/>
          <w:szCs w:val="24"/>
          <w:lang w:eastAsia="en-GB"/>
        </w:rPr>
      </w:pPr>
    </w:p>
    <w:p w14:paraId="0D6D505A" w14:textId="4FB48D3A" w:rsidR="00A656E1" w:rsidRDefault="00F4353A" w:rsidP="0031151E">
      <w:pPr>
        <w:spacing w:after="0" w:line="276" w:lineRule="auto"/>
        <w:jc w:val="both"/>
        <w:rPr>
          <w:rFonts w:ascii="Arial" w:eastAsia="Times New Roman" w:hAnsi="Arial" w:cs="Arial"/>
          <w:lang w:eastAsia="en-GB"/>
        </w:rPr>
      </w:pPr>
      <w:r w:rsidRPr="0043576C">
        <w:rPr>
          <w:rFonts w:ascii="Arial" w:eastAsia="Times New Roman" w:hAnsi="Arial" w:cs="Arial"/>
          <w:lang w:eastAsia="en-GB"/>
        </w:rPr>
        <w:t>Early Help uses personal information</w:t>
      </w:r>
      <w:r w:rsidR="00A656E1" w:rsidRPr="0043576C">
        <w:rPr>
          <w:rFonts w:ascii="Arial" w:eastAsia="Times New Roman" w:hAnsi="Arial" w:cs="Arial"/>
          <w:lang w:eastAsia="en-GB"/>
        </w:rPr>
        <w:t>:-</w:t>
      </w:r>
    </w:p>
    <w:p w14:paraId="5C9AC7A8" w14:textId="77777777" w:rsidR="0043576C" w:rsidRPr="0043576C" w:rsidRDefault="0043576C" w:rsidP="0031151E">
      <w:pPr>
        <w:spacing w:after="0" w:line="276" w:lineRule="auto"/>
        <w:jc w:val="both"/>
        <w:rPr>
          <w:rFonts w:ascii="Arial" w:eastAsia="Times New Roman" w:hAnsi="Arial" w:cs="Arial"/>
          <w:lang w:eastAsia="en-GB"/>
        </w:rPr>
      </w:pPr>
    </w:p>
    <w:p w14:paraId="6731E09C" w14:textId="08E623E7" w:rsidR="00A656E1" w:rsidRPr="00690AA6" w:rsidRDefault="00A656E1" w:rsidP="0031151E">
      <w:pPr>
        <w:pStyle w:val="ListParagraph"/>
        <w:numPr>
          <w:ilvl w:val="0"/>
          <w:numId w:val="17"/>
        </w:numPr>
        <w:spacing w:after="0" w:line="276" w:lineRule="auto"/>
        <w:ind w:left="851"/>
        <w:jc w:val="both"/>
        <w:rPr>
          <w:rFonts w:ascii="Arial" w:eastAsia="Times New Roman" w:hAnsi="Arial" w:cs="Arial"/>
          <w:lang w:eastAsia="en-GB"/>
        </w:rPr>
      </w:pPr>
      <w:r w:rsidRPr="00690AA6">
        <w:rPr>
          <w:rFonts w:ascii="Arial" w:eastAsia="Times New Roman" w:hAnsi="Arial" w:cs="Arial"/>
          <w:lang w:eastAsia="en-GB"/>
        </w:rPr>
        <w:t>N</w:t>
      </w:r>
      <w:r w:rsidR="00F4353A" w:rsidRPr="00690AA6">
        <w:rPr>
          <w:rFonts w:ascii="Arial" w:eastAsia="Times New Roman" w:hAnsi="Arial" w:cs="Arial"/>
          <w:lang w:eastAsia="en-GB"/>
        </w:rPr>
        <w:t>ames</w:t>
      </w:r>
      <w:r w:rsidRPr="00690AA6">
        <w:rPr>
          <w:rFonts w:ascii="Arial" w:eastAsia="Times New Roman" w:hAnsi="Arial" w:cs="Arial"/>
          <w:lang w:eastAsia="en-GB"/>
        </w:rPr>
        <w:t>;</w:t>
      </w:r>
      <w:r w:rsidR="00F4353A" w:rsidRPr="00690AA6">
        <w:rPr>
          <w:rFonts w:ascii="Arial" w:eastAsia="Times New Roman" w:hAnsi="Arial" w:cs="Arial"/>
          <w:lang w:eastAsia="en-GB"/>
        </w:rPr>
        <w:t xml:space="preserve"> </w:t>
      </w:r>
    </w:p>
    <w:p w14:paraId="51C755BE" w14:textId="2901890A" w:rsidR="00A656E1" w:rsidRPr="00690AA6" w:rsidRDefault="00A656E1" w:rsidP="0031151E">
      <w:pPr>
        <w:pStyle w:val="ListParagraph"/>
        <w:numPr>
          <w:ilvl w:val="0"/>
          <w:numId w:val="17"/>
        </w:numPr>
        <w:spacing w:after="0" w:line="276" w:lineRule="auto"/>
        <w:ind w:left="851"/>
        <w:jc w:val="both"/>
        <w:rPr>
          <w:rFonts w:ascii="Arial" w:eastAsia="Times New Roman" w:hAnsi="Arial" w:cs="Arial"/>
          <w:lang w:eastAsia="en-GB"/>
        </w:rPr>
      </w:pPr>
      <w:r w:rsidRPr="00690AA6">
        <w:rPr>
          <w:rFonts w:ascii="Arial" w:eastAsia="Times New Roman" w:hAnsi="Arial" w:cs="Arial"/>
          <w:lang w:eastAsia="en-GB"/>
        </w:rPr>
        <w:t>A</w:t>
      </w:r>
      <w:r w:rsidR="00F4353A" w:rsidRPr="00690AA6">
        <w:rPr>
          <w:rFonts w:ascii="Arial" w:eastAsia="Times New Roman" w:hAnsi="Arial" w:cs="Arial"/>
          <w:lang w:eastAsia="en-GB"/>
        </w:rPr>
        <w:t>ddresses</w:t>
      </w:r>
      <w:r w:rsidRPr="00690AA6">
        <w:rPr>
          <w:rFonts w:ascii="Arial" w:eastAsia="Times New Roman" w:hAnsi="Arial" w:cs="Arial"/>
          <w:lang w:eastAsia="en-GB"/>
        </w:rPr>
        <w:t>;</w:t>
      </w:r>
      <w:r w:rsidR="00F4353A" w:rsidRPr="00690AA6">
        <w:rPr>
          <w:rFonts w:ascii="Arial" w:eastAsia="Times New Roman" w:hAnsi="Arial" w:cs="Arial"/>
          <w:lang w:eastAsia="en-GB"/>
        </w:rPr>
        <w:t xml:space="preserve"> </w:t>
      </w:r>
    </w:p>
    <w:p w14:paraId="65C5C850" w14:textId="55BF93E0" w:rsidR="00A656E1" w:rsidRPr="00690AA6" w:rsidRDefault="00A656E1" w:rsidP="0031151E">
      <w:pPr>
        <w:pStyle w:val="ListParagraph"/>
        <w:numPr>
          <w:ilvl w:val="0"/>
          <w:numId w:val="17"/>
        </w:numPr>
        <w:spacing w:after="0" w:line="276" w:lineRule="auto"/>
        <w:ind w:left="851"/>
        <w:jc w:val="both"/>
        <w:rPr>
          <w:rFonts w:ascii="Arial" w:eastAsia="Times New Roman" w:hAnsi="Arial" w:cs="Arial"/>
          <w:lang w:eastAsia="en-GB"/>
        </w:rPr>
      </w:pPr>
      <w:r w:rsidRPr="00690AA6">
        <w:rPr>
          <w:rFonts w:ascii="Arial" w:eastAsia="Times New Roman" w:hAnsi="Arial" w:cs="Arial"/>
          <w:lang w:eastAsia="en-GB"/>
        </w:rPr>
        <w:t>Dates of Birth;</w:t>
      </w:r>
    </w:p>
    <w:p w14:paraId="1B943F55" w14:textId="77777777" w:rsidR="009C45F2" w:rsidRDefault="00A656E1" w:rsidP="0031151E">
      <w:pPr>
        <w:pStyle w:val="ListParagraph"/>
        <w:numPr>
          <w:ilvl w:val="0"/>
          <w:numId w:val="17"/>
        </w:numPr>
        <w:spacing w:after="0" w:line="276" w:lineRule="auto"/>
        <w:ind w:left="851"/>
        <w:jc w:val="both"/>
        <w:rPr>
          <w:rFonts w:ascii="Arial" w:eastAsia="Times New Roman" w:hAnsi="Arial" w:cs="Arial"/>
          <w:lang w:eastAsia="en-GB"/>
        </w:rPr>
      </w:pPr>
      <w:r w:rsidRPr="00690AA6">
        <w:rPr>
          <w:rFonts w:ascii="Arial" w:eastAsia="Times New Roman" w:hAnsi="Arial" w:cs="Arial"/>
          <w:lang w:eastAsia="en-GB"/>
        </w:rPr>
        <w:t>T</w:t>
      </w:r>
      <w:r w:rsidR="00F4353A" w:rsidRPr="00690AA6">
        <w:rPr>
          <w:rFonts w:ascii="Arial" w:eastAsia="Times New Roman" w:hAnsi="Arial" w:cs="Arial"/>
          <w:lang w:eastAsia="en-GB"/>
        </w:rPr>
        <w:t>e</w:t>
      </w:r>
      <w:r w:rsidRPr="00690AA6">
        <w:rPr>
          <w:rFonts w:ascii="Arial" w:eastAsia="Times New Roman" w:hAnsi="Arial" w:cs="Arial"/>
          <w:lang w:eastAsia="en-GB"/>
        </w:rPr>
        <w:t>lephone Numbers;</w:t>
      </w:r>
    </w:p>
    <w:p w14:paraId="5ECA5E4C" w14:textId="77777777" w:rsidR="009C45F2" w:rsidRDefault="009C45F2" w:rsidP="0031151E">
      <w:pPr>
        <w:pStyle w:val="ListParagraph"/>
        <w:numPr>
          <w:ilvl w:val="0"/>
          <w:numId w:val="17"/>
        </w:numPr>
        <w:spacing w:after="0" w:line="276" w:lineRule="auto"/>
        <w:ind w:left="851"/>
        <w:jc w:val="both"/>
        <w:rPr>
          <w:rFonts w:ascii="Arial" w:eastAsia="Times New Roman" w:hAnsi="Arial" w:cs="Arial"/>
          <w:lang w:eastAsia="en-GB"/>
        </w:rPr>
      </w:pPr>
      <w:r>
        <w:rPr>
          <w:rFonts w:ascii="Arial" w:eastAsia="Times New Roman" w:hAnsi="Arial" w:cs="Arial"/>
          <w:lang w:eastAsia="en-GB"/>
        </w:rPr>
        <w:t>Gender;</w:t>
      </w:r>
    </w:p>
    <w:p w14:paraId="114F3177" w14:textId="4FAD9A02" w:rsidR="00A656E1" w:rsidRPr="00690AA6" w:rsidRDefault="009C45F2" w:rsidP="0031151E">
      <w:pPr>
        <w:pStyle w:val="ListParagraph"/>
        <w:numPr>
          <w:ilvl w:val="0"/>
          <w:numId w:val="17"/>
        </w:numPr>
        <w:spacing w:after="0" w:line="276" w:lineRule="auto"/>
        <w:ind w:left="851"/>
        <w:jc w:val="both"/>
        <w:rPr>
          <w:rFonts w:ascii="Arial" w:eastAsia="Times New Roman" w:hAnsi="Arial" w:cs="Arial"/>
          <w:lang w:eastAsia="en-GB"/>
        </w:rPr>
      </w:pPr>
      <w:r>
        <w:rPr>
          <w:rFonts w:ascii="Arial" w:eastAsia="Times New Roman" w:hAnsi="Arial" w:cs="Arial"/>
          <w:lang w:eastAsia="en-GB"/>
        </w:rPr>
        <w:t>Age;</w:t>
      </w:r>
      <w:r w:rsidR="00A656E1" w:rsidRPr="00690AA6">
        <w:rPr>
          <w:rFonts w:ascii="Arial" w:eastAsia="Times New Roman" w:hAnsi="Arial" w:cs="Arial"/>
          <w:lang w:eastAsia="en-GB"/>
        </w:rPr>
        <w:t xml:space="preserve">  </w:t>
      </w:r>
    </w:p>
    <w:p w14:paraId="15C1AC33" w14:textId="77777777" w:rsidR="009C45F2" w:rsidRDefault="00A656E1" w:rsidP="0031151E">
      <w:pPr>
        <w:pStyle w:val="ListParagraph"/>
        <w:numPr>
          <w:ilvl w:val="0"/>
          <w:numId w:val="17"/>
        </w:numPr>
        <w:spacing w:after="0" w:line="276" w:lineRule="auto"/>
        <w:ind w:left="851"/>
        <w:rPr>
          <w:rFonts w:ascii="Arial" w:eastAsia="Times New Roman" w:hAnsi="Arial" w:cs="Arial"/>
          <w:lang w:eastAsia="en-GB"/>
        </w:rPr>
      </w:pPr>
      <w:r w:rsidRPr="00690AA6">
        <w:rPr>
          <w:rFonts w:ascii="Arial" w:eastAsia="Times New Roman" w:hAnsi="Arial" w:cs="Arial"/>
          <w:lang w:eastAsia="en-GB"/>
        </w:rPr>
        <w:t>E</w:t>
      </w:r>
      <w:r w:rsidR="00F4353A" w:rsidRPr="00690AA6">
        <w:rPr>
          <w:rFonts w:ascii="Arial" w:eastAsia="Times New Roman" w:hAnsi="Arial" w:cs="Arial"/>
          <w:lang w:eastAsia="en-GB"/>
        </w:rPr>
        <w:t xml:space="preserve">mail </w:t>
      </w:r>
      <w:r w:rsidRPr="00690AA6">
        <w:rPr>
          <w:rFonts w:ascii="Arial" w:eastAsia="Times New Roman" w:hAnsi="Arial" w:cs="Arial"/>
          <w:lang w:eastAsia="en-GB"/>
        </w:rPr>
        <w:t>A</w:t>
      </w:r>
      <w:r w:rsidR="00F4353A" w:rsidRPr="00690AA6">
        <w:rPr>
          <w:rFonts w:ascii="Arial" w:eastAsia="Times New Roman" w:hAnsi="Arial" w:cs="Arial"/>
          <w:lang w:eastAsia="en-GB"/>
        </w:rPr>
        <w:t>ddresses</w:t>
      </w:r>
      <w:r w:rsidR="009C45F2">
        <w:rPr>
          <w:rFonts w:ascii="Arial" w:eastAsia="Times New Roman" w:hAnsi="Arial" w:cs="Arial"/>
          <w:lang w:eastAsia="en-GB"/>
        </w:rPr>
        <w:t>;</w:t>
      </w:r>
    </w:p>
    <w:p w14:paraId="26A0D502" w14:textId="77777777" w:rsidR="009C45F2"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National Insurance Number;</w:t>
      </w:r>
    </w:p>
    <w:p w14:paraId="50FF6ACB" w14:textId="77777777" w:rsidR="009C45F2"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Residency Status;</w:t>
      </w:r>
    </w:p>
    <w:p w14:paraId="15DC1DF8" w14:textId="77777777" w:rsidR="009C45F2"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Benefit Status;</w:t>
      </w:r>
    </w:p>
    <w:p w14:paraId="57283C23" w14:textId="2528D16A" w:rsidR="009C45F2"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Household Situation;</w:t>
      </w:r>
    </w:p>
    <w:p w14:paraId="7558BDAF" w14:textId="77777777" w:rsidR="009C45F2"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 xml:space="preserve">Learner History; and </w:t>
      </w:r>
    </w:p>
    <w:p w14:paraId="18BD7281" w14:textId="0D892B8D" w:rsidR="00A656E1" w:rsidRPr="00690AA6" w:rsidRDefault="009C45F2" w:rsidP="0031151E">
      <w:pPr>
        <w:pStyle w:val="ListParagraph"/>
        <w:numPr>
          <w:ilvl w:val="0"/>
          <w:numId w:val="17"/>
        </w:numPr>
        <w:spacing w:after="0" w:line="276" w:lineRule="auto"/>
        <w:ind w:left="851"/>
        <w:rPr>
          <w:rFonts w:ascii="Arial" w:eastAsia="Times New Roman" w:hAnsi="Arial" w:cs="Arial"/>
          <w:lang w:eastAsia="en-GB"/>
        </w:rPr>
      </w:pPr>
      <w:r>
        <w:rPr>
          <w:rFonts w:ascii="Arial" w:eastAsia="Times New Roman" w:hAnsi="Arial" w:cs="Arial"/>
          <w:lang w:eastAsia="en-GB"/>
        </w:rPr>
        <w:t>Employment Status.</w:t>
      </w:r>
      <w:r w:rsidR="00F4353A" w:rsidRPr="00690AA6">
        <w:rPr>
          <w:rFonts w:ascii="Arial" w:eastAsia="Times New Roman" w:hAnsi="Arial" w:cs="Arial"/>
          <w:lang w:eastAsia="en-GB"/>
        </w:rPr>
        <w:br/>
      </w:r>
    </w:p>
    <w:p w14:paraId="251601A4" w14:textId="41C10CE6" w:rsidR="001C37EC" w:rsidRDefault="009C45F2" w:rsidP="0031151E">
      <w:pPr>
        <w:spacing w:after="0" w:line="276" w:lineRule="auto"/>
        <w:jc w:val="both"/>
        <w:rPr>
          <w:rFonts w:ascii="Arial" w:eastAsia="Times New Roman" w:hAnsi="Arial" w:cs="Arial"/>
          <w:lang w:eastAsia="en-GB"/>
        </w:rPr>
      </w:pPr>
      <w:r>
        <w:rPr>
          <w:rFonts w:ascii="Arial" w:eastAsia="Times New Roman" w:hAnsi="Arial" w:cs="Arial"/>
          <w:lang w:eastAsia="en-GB"/>
        </w:rPr>
        <w:t>The service also uses the following special category information:-</w:t>
      </w:r>
    </w:p>
    <w:p w14:paraId="0F93125A" w14:textId="77777777" w:rsidR="0043576C" w:rsidRPr="0043576C" w:rsidRDefault="0043576C" w:rsidP="0031151E">
      <w:pPr>
        <w:spacing w:after="0" w:line="276" w:lineRule="auto"/>
        <w:jc w:val="both"/>
        <w:rPr>
          <w:rFonts w:ascii="Arial" w:eastAsia="Times New Roman" w:hAnsi="Arial" w:cs="Arial"/>
          <w:lang w:eastAsia="en-GB"/>
        </w:rPr>
      </w:pPr>
    </w:p>
    <w:p w14:paraId="700EBF69" w14:textId="1A0A07BE" w:rsidR="0043576C" w:rsidRDefault="00587996" w:rsidP="0031151E">
      <w:pPr>
        <w:pStyle w:val="ListParagraph"/>
        <w:numPr>
          <w:ilvl w:val="0"/>
          <w:numId w:val="18"/>
        </w:numPr>
        <w:spacing w:after="0" w:line="276" w:lineRule="auto"/>
        <w:ind w:left="851"/>
        <w:jc w:val="both"/>
        <w:rPr>
          <w:rFonts w:ascii="Arial" w:eastAsia="Times New Roman" w:hAnsi="Arial" w:cs="Arial"/>
          <w:lang w:eastAsia="en-GB"/>
        </w:rPr>
      </w:pPr>
      <w:r>
        <w:rPr>
          <w:rFonts w:ascii="Arial" w:eastAsia="Times New Roman" w:hAnsi="Arial" w:cs="Arial"/>
          <w:lang w:eastAsia="en-GB"/>
        </w:rPr>
        <w:t>Ethnic Origin;</w:t>
      </w:r>
    </w:p>
    <w:p w14:paraId="0DD7C6CA" w14:textId="367C0774" w:rsidR="00587996" w:rsidRDefault="00587996" w:rsidP="0031151E">
      <w:pPr>
        <w:pStyle w:val="ListParagraph"/>
        <w:numPr>
          <w:ilvl w:val="0"/>
          <w:numId w:val="18"/>
        </w:numPr>
        <w:spacing w:after="0" w:line="276" w:lineRule="auto"/>
        <w:ind w:left="851"/>
        <w:jc w:val="both"/>
        <w:rPr>
          <w:rFonts w:ascii="Arial" w:eastAsia="Times New Roman" w:hAnsi="Arial" w:cs="Arial"/>
          <w:lang w:eastAsia="en-GB"/>
        </w:rPr>
      </w:pPr>
      <w:r>
        <w:rPr>
          <w:rFonts w:ascii="Arial" w:eastAsia="Times New Roman" w:hAnsi="Arial" w:cs="Arial"/>
          <w:lang w:eastAsia="en-GB"/>
        </w:rPr>
        <w:t>Physical Health;</w:t>
      </w:r>
    </w:p>
    <w:p w14:paraId="4F36BE83" w14:textId="1C295CFD" w:rsidR="00587996" w:rsidRDefault="00587996" w:rsidP="0031151E">
      <w:pPr>
        <w:pStyle w:val="ListParagraph"/>
        <w:numPr>
          <w:ilvl w:val="0"/>
          <w:numId w:val="18"/>
        </w:numPr>
        <w:spacing w:after="0" w:line="276" w:lineRule="auto"/>
        <w:ind w:left="851"/>
        <w:jc w:val="both"/>
        <w:rPr>
          <w:rFonts w:ascii="Arial" w:eastAsia="Times New Roman" w:hAnsi="Arial" w:cs="Arial"/>
          <w:lang w:eastAsia="en-GB"/>
        </w:rPr>
      </w:pPr>
      <w:r>
        <w:rPr>
          <w:rFonts w:ascii="Arial" w:eastAsia="Times New Roman" w:hAnsi="Arial" w:cs="Arial"/>
          <w:lang w:eastAsia="en-GB"/>
        </w:rPr>
        <w:t>Mental Health;</w:t>
      </w:r>
    </w:p>
    <w:p w14:paraId="012BC9F4" w14:textId="05D320EE" w:rsidR="00587996" w:rsidRDefault="00587996" w:rsidP="0031151E">
      <w:pPr>
        <w:pStyle w:val="ListParagraph"/>
        <w:numPr>
          <w:ilvl w:val="0"/>
          <w:numId w:val="18"/>
        </w:numPr>
        <w:spacing w:after="0" w:line="276" w:lineRule="auto"/>
        <w:ind w:left="851"/>
        <w:jc w:val="both"/>
        <w:rPr>
          <w:rFonts w:ascii="Arial" w:eastAsia="Times New Roman" w:hAnsi="Arial" w:cs="Arial"/>
          <w:lang w:eastAsia="en-GB"/>
        </w:rPr>
      </w:pPr>
      <w:r>
        <w:rPr>
          <w:rFonts w:ascii="Arial" w:eastAsia="Times New Roman" w:hAnsi="Arial" w:cs="Arial"/>
          <w:lang w:eastAsia="en-GB"/>
        </w:rPr>
        <w:t>Learning Disability or Difficulties.</w:t>
      </w:r>
    </w:p>
    <w:p w14:paraId="0FA303DC" w14:textId="4A2820E3" w:rsidR="00587996" w:rsidRDefault="00587996" w:rsidP="0031151E">
      <w:pPr>
        <w:spacing w:after="0" w:line="276" w:lineRule="auto"/>
        <w:jc w:val="both"/>
        <w:rPr>
          <w:rFonts w:ascii="Arial" w:eastAsia="Times New Roman" w:hAnsi="Arial" w:cs="Arial"/>
          <w:lang w:eastAsia="en-GB"/>
        </w:rPr>
      </w:pPr>
    </w:p>
    <w:p w14:paraId="00826F06" w14:textId="77777777" w:rsidR="00587996" w:rsidRPr="00587996" w:rsidRDefault="00587996" w:rsidP="0031151E">
      <w:pPr>
        <w:spacing w:after="0" w:line="276" w:lineRule="auto"/>
        <w:jc w:val="both"/>
        <w:rPr>
          <w:rFonts w:ascii="Arial" w:eastAsia="Times New Roman" w:hAnsi="Arial" w:cs="Arial"/>
          <w:lang w:eastAsia="en-GB"/>
        </w:rPr>
      </w:pPr>
    </w:p>
    <w:p w14:paraId="054166BB" w14:textId="77DFDDF0" w:rsidR="00F4353A" w:rsidRPr="00296223" w:rsidRDefault="00F4353A" w:rsidP="0031151E">
      <w:pPr>
        <w:spacing w:after="0" w:line="276" w:lineRule="auto"/>
        <w:outlineLvl w:val="3"/>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What is your personal information used for?</w:t>
      </w:r>
    </w:p>
    <w:p w14:paraId="4207955B" w14:textId="77777777" w:rsidR="00296223" w:rsidRDefault="00296223" w:rsidP="0031151E">
      <w:pPr>
        <w:spacing w:after="0" w:line="276" w:lineRule="auto"/>
        <w:rPr>
          <w:rFonts w:ascii="Arial" w:eastAsia="Times New Roman" w:hAnsi="Arial" w:cs="Arial"/>
          <w:lang w:eastAsia="en-GB"/>
        </w:rPr>
      </w:pPr>
    </w:p>
    <w:p w14:paraId="3F5B8789" w14:textId="3302743D" w:rsidR="00587996" w:rsidRDefault="00587996" w:rsidP="0031151E">
      <w:pPr>
        <w:spacing w:after="0" w:line="276" w:lineRule="auto"/>
        <w:jc w:val="both"/>
        <w:rPr>
          <w:rFonts w:ascii="Arial" w:eastAsia="Times New Roman" w:hAnsi="Arial" w:cs="Arial"/>
          <w:lang w:eastAsia="en-GB"/>
        </w:rPr>
      </w:pPr>
      <w:r w:rsidRPr="00587996">
        <w:rPr>
          <w:rFonts w:ascii="Arial" w:eastAsia="Times New Roman" w:hAnsi="Arial" w:cs="Arial"/>
          <w:lang w:eastAsia="en-GB"/>
        </w:rPr>
        <w:t>The Council uses your personal data for the following reasons:</w:t>
      </w:r>
      <w:r>
        <w:rPr>
          <w:rFonts w:ascii="Arial" w:eastAsia="Times New Roman" w:hAnsi="Arial" w:cs="Arial"/>
          <w:lang w:eastAsia="en-GB"/>
        </w:rPr>
        <w:t>-</w:t>
      </w:r>
    </w:p>
    <w:p w14:paraId="00321783" w14:textId="77777777" w:rsidR="00587996" w:rsidRPr="00587996" w:rsidRDefault="00587996" w:rsidP="0031151E">
      <w:pPr>
        <w:spacing w:after="0" w:line="276" w:lineRule="auto"/>
        <w:jc w:val="both"/>
        <w:rPr>
          <w:rFonts w:ascii="Arial" w:eastAsia="Times New Roman" w:hAnsi="Arial" w:cs="Arial"/>
          <w:lang w:eastAsia="en-GB"/>
        </w:rPr>
      </w:pPr>
    </w:p>
    <w:p w14:paraId="356B700E" w14:textId="324FFB09" w:rsidR="00587996" w:rsidRPr="00587996" w:rsidRDefault="00587996" w:rsidP="0031151E">
      <w:pPr>
        <w:pStyle w:val="ListParagraph"/>
        <w:numPr>
          <w:ilvl w:val="0"/>
          <w:numId w:val="19"/>
        </w:numPr>
        <w:spacing w:after="0" w:line="276" w:lineRule="auto"/>
        <w:jc w:val="both"/>
        <w:rPr>
          <w:rFonts w:ascii="Arial" w:eastAsia="Times New Roman" w:hAnsi="Arial" w:cs="Arial"/>
          <w:lang w:eastAsia="en-GB"/>
        </w:rPr>
      </w:pPr>
      <w:r w:rsidRPr="00587996">
        <w:rPr>
          <w:rFonts w:ascii="Arial" w:eastAsia="Times New Roman" w:hAnsi="Arial" w:cs="Arial"/>
          <w:lang w:eastAsia="en-GB"/>
        </w:rPr>
        <w:t>It is a contractual requirement that the service submits Individual Learner Records (ILR) to the Education and Skills Funding Agency and the Greater Manchester Combined Authority as the provision the service delivers is funded by those agencie</w:t>
      </w:r>
      <w:r w:rsidR="00965D70">
        <w:rPr>
          <w:rFonts w:ascii="Arial" w:eastAsia="Times New Roman" w:hAnsi="Arial" w:cs="Arial"/>
          <w:lang w:eastAsia="en-GB"/>
        </w:rPr>
        <w:t>s;</w:t>
      </w:r>
    </w:p>
    <w:p w14:paraId="75B6A864" w14:textId="44746BEE" w:rsidR="00587996" w:rsidRPr="00587996" w:rsidRDefault="00587996" w:rsidP="0031151E">
      <w:pPr>
        <w:pStyle w:val="ListParagraph"/>
        <w:numPr>
          <w:ilvl w:val="0"/>
          <w:numId w:val="19"/>
        </w:numPr>
        <w:spacing w:after="0" w:line="276" w:lineRule="auto"/>
        <w:jc w:val="both"/>
        <w:rPr>
          <w:rFonts w:ascii="Arial" w:eastAsia="Times New Roman" w:hAnsi="Arial" w:cs="Arial"/>
          <w:lang w:eastAsia="en-GB"/>
        </w:rPr>
      </w:pPr>
      <w:r w:rsidRPr="00587996">
        <w:rPr>
          <w:rFonts w:ascii="Arial" w:eastAsia="Times New Roman" w:hAnsi="Arial" w:cs="Arial"/>
          <w:lang w:eastAsia="en-GB"/>
        </w:rPr>
        <w:t>The Council also uses the data provided to promote our services, undertake research</w:t>
      </w:r>
      <w:r w:rsidR="00920746">
        <w:rPr>
          <w:rFonts w:ascii="Arial" w:eastAsia="Times New Roman" w:hAnsi="Arial" w:cs="Arial"/>
          <w:lang w:eastAsia="en-GB"/>
        </w:rPr>
        <w:t xml:space="preserve"> and</w:t>
      </w:r>
      <w:r w:rsidRPr="00587996">
        <w:rPr>
          <w:rFonts w:ascii="Arial" w:eastAsia="Times New Roman" w:hAnsi="Arial" w:cs="Arial"/>
          <w:lang w:eastAsia="en-GB"/>
        </w:rPr>
        <w:t xml:space="preserve"> inform decisions such as future provision</w:t>
      </w:r>
      <w:r w:rsidR="00920746">
        <w:rPr>
          <w:rFonts w:ascii="Arial" w:eastAsia="Times New Roman" w:hAnsi="Arial" w:cs="Arial"/>
          <w:lang w:eastAsia="en-GB"/>
        </w:rPr>
        <w:t>;</w:t>
      </w:r>
    </w:p>
    <w:p w14:paraId="7B670653" w14:textId="2B8D6C5F" w:rsidR="00587996" w:rsidRPr="00587996" w:rsidRDefault="00587996" w:rsidP="0031151E">
      <w:pPr>
        <w:pStyle w:val="ListParagraph"/>
        <w:numPr>
          <w:ilvl w:val="0"/>
          <w:numId w:val="19"/>
        </w:numPr>
        <w:spacing w:after="0" w:line="276" w:lineRule="auto"/>
        <w:jc w:val="both"/>
        <w:rPr>
          <w:rFonts w:ascii="Arial" w:eastAsia="Times New Roman" w:hAnsi="Arial" w:cs="Arial"/>
          <w:lang w:eastAsia="en-GB"/>
        </w:rPr>
      </w:pPr>
      <w:r w:rsidRPr="00587996">
        <w:rPr>
          <w:rFonts w:ascii="Arial" w:eastAsia="Times New Roman" w:hAnsi="Arial" w:cs="Arial"/>
          <w:lang w:eastAsia="en-GB"/>
        </w:rPr>
        <w:lastRenderedPageBreak/>
        <w:t>The data is also used to assess the performance of</w:t>
      </w:r>
      <w:r w:rsidR="00965D70">
        <w:rPr>
          <w:rFonts w:ascii="Arial" w:eastAsia="Times New Roman" w:hAnsi="Arial" w:cs="Arial"/>
          <w:lang w:eastAsia="en-GB"/>
        </w:rPr>
        <w:t xml:space="preserve"> the service and to set targets;</w:t>
      </w:r>
    </w:p>
    <w:p w14:paraId="1ED98C6F" w14:textId="1D960F11" w:rsidR="00151E64" w:rsidRPr="00151E64" w:rsidRDefault="00587996" w:rsidP="0031151E">
      <w:pPr>
        <w:pStyle w:val="ListParagraph"/>
        <w:numPr>
          <w:ilvl w:val="0"/>
          <w:numId w:val="19"/>
        </w:numPr>
        <w:spacing w:after="0" w:line="276" w:lineRule="auto"/>
        <w:jc w:val="both"/>
        <w:rPr>
          <w:rFonts w:ascii="Arial" w:eastAsia="Times New Roman" w:hAnsi="Arial" w:cs="Arial"/>
          <w:lang w:eastAsia="en-GB"/>
        </w:rPr>
      </w:pPr>
      <w:r w:rsidRPr="00151E64">
        <w:rPr>
          <w:rFonts w:ascii="Arial" w:eastAsia="Times New Roman" w:hAnsi="Arial" w:cs="Arial"/>
          <w:lang w:eastAsia="en-GB"/>
        </w:rPr>
        <w:t xml:space="preserve">To enable the Council, and the Department for Education, to exercise their functions and statutory responsibilities under the Apprenticeships, Skills Children and Learning </w:t>
      </w:r>
      <w:r w:rsidR="00965D70">
        <w:rPr>
          <w:rFonts w:ascii="Arial" w:eastAsia="Times New Roman" w:hAnsi="Arial" w:cs="Arial"/>
          <w:lang w:eastAsia="en-GB"/>
        </w:rPr>
        <w:t>A</w:t>
      </w:r>
      <w:r w:rsidRPr="00151E64">
        <w:rPr>
          <w:rFonts w:ascii="Arial" w:eastAsia="Times New Roman" w:hAnsi="Arial" w:cs="Arial"/>
          <w:lang w:eastAsia="en-GB"/>
        </w:rPr>
        <w:t>ct 2009</w:t>
      </w:r>
      <w:r w:rsidR="00965D70">
        <w:rPr>
          <w:rFonts w:ascii="Arial" w:eastAsia="Times New Roman" w:hAnsi="Arial" w:cs="Arial"/>
          <w:lang w:eastAsia="en-GB"/>
        </w:rPr>
        <w:t>;</w:t>
      </w:r>
      <w:r w:rsidR="00151E64" w:rsidRPr="00151E64">
        <w:t xml:space="preserve"> </w:t>
      </w:r>
    </w:p>
    <w:p w14:paraId="7591B6B4" w14:textId="7E319B57" w:rsidR="00151E64" w:rsidRPr="00151E64" w:rsidRDefault="00151E64" w:rsidP="0031151E">
      <w:pPr>
        <w:pStyle w:val="ListParagraph"/>
        <w:numPr>
          <w:ilvl w:val="0"/>
          <w:numId w:val="19"/>
        </w:numPr>
        <w:spacing w:after="0" w:line="276" w:lineRule="auto"/>
        <w:jc w:val="both"/>
        <w:rPr>
          <w:rFonts w:ascii="Arial" w:eastAsia="Times New Roman" w:hAnsi="Arial" w:cs="Arial"/>
          <w:lang w:eastAsia="en-GB"/>
        </w:rPr>
      </w:pPr>
      <w:r w:rsidRPr="00151E64">
        <w:rPr>
          <w:rFonts w:ascii="Arial" w:eastAsia="Times New Roman" w:hAnsi="Arial" w:cs="Arial"/>
          <w:lang w:eastAsia="en-GB"/>
        </w:rPr>
        <w:t>Enable us to support learners into employment or volunteering</w:t>
      </w:r>
      <w:r w:rsidR="00965D70">
        <w:rPr>
          <w:rFonts w:ascii="Arial" w:eastAsia="Times New Roman" w:hAnsi="Arial" w:cs="Arial"/>
          <w:lang w:eastAsia="en-GB"/>
        </w:rPr>
        <w:t>; and</w:t>
      </w:r>
    </w:p>
    <w:p w14:paraId="721B1292" w14:textId="502154C3" w:rsidR="00151E64" w:rsidRPr="00151E64" w:rsidRDefault="00151E64" w:rsidP="0031151E">
      <w:pPr>
        <w:pStyle w:val="ListParagraph"/>
        <w:numPr>
          <w:ilvl w:val="0"/>
          <w:numId w:val="19"/>
        </w:numPr>
        <w:spacing w:after="0" w:line="276" w:lineRule="auto"/>
        <w:jc w:val="both"/>
        <w:rPr>
          <w:rFonts w:ascii="Arial" w:eastAsia="Times New Roman" w:hAnsi="Arial" w:cs="Arial"/>
          <w:lang w:eastAsia="en-GB"/>
        </w:rPr>
      </w:pPr>
      <w:r w:rsidRPr="00151E64">
        <w:rPr>
          <w:rFonts w:ascii="Arial" w:eastAsia="Times New Roman" w:hAnsi="Arial" w:cs="Arial"/>
          <w:lang w:eastAsia="en-GB"/>
        </w:rPr>
        <w:t>To contact learners in the event of an emergency or course cancellation</w:t>
      </w:r>
      <w:r w:rsidR="00965D70">
        <w:rPr>
          <w:rFonts w:ascii="Arial" w:eastAsia="Times New Roman" w:hAnsi="Arial" w:cs="Arial"/>
          <w:lang w:eastAsia="en-GB"/>
        </w:rPr>
        <w:t>.</w:t>
      </w:r>
    </w:p>
    <w:p w14:paraId="5A24EBA7" w14:textId="1ED278A8" w:rsidR="00B12A8B" w:rsidRDefault="00B12A8B" w:rsidP="0031151E">
      <w:pPr>
        <w:pStyle w:val="ListParagraph"/>
        <w:spacing w:after="0" w:line="276" w:lineRule="auto"/>
        <w:jc w:val="both"/>
        <w:rPr>
          <w:rFonts w:ascii="Arial" w:eastAsia="Times New Roman" w:hAnsi="Arial" w:cs="Arial"/>
          <w:lang w:eastAsia="en-GB"/>
        </w:rPr>
      </w:pPr>
    </w:p>
    <w:p w14:paraId="7D0A883B" w14:textId="376581A7" w:rsidR="00151E64" w:rsidRDefault="00151E64" w:rsidP="0031151E">
      <w:pPr>
        <w:pStyle w:val="ListParagraph"/>
        <w:spacing w:after="0" w:line="276" w:lineRule="auto"/>
        <w:ind w:left="0"/>
        <w:jc w:val="both"/>
        <w:rPr>
          <w:rFonts w:ascii="Arial" w:eastAsia="Times New Roman" w:hAnsi="Arial" w:cs="Arial"/>
          <w:lang w:eastAsia="en-GB"/>
        </w:rPr>
      </w:pPr>
      <w:r>
        <w:rPr>
          <w:rFonts w:ascii="Arial" w:eastAsia="Times New Roman" w:hAnsi="Arial" w:cs="Arial"/>
          <w:lang w:eastAsia="en-GB"/>
        </w:rPr>
        <w:t xml:space="preserve">Tameside </w:t>
      </w:r>
      <w:r w:rsidRPr="00151E64">
        <w:rPr>
          <w:rFonts w:ascii="Arial" w:eastAsia="Times New Roman" w:hAnsi="Arial" w:cs="Arial"/>
          <w:lang w:eastAsia="en-GB"/>
        </w:rPr>
        <w:t xml:space="preserve">Adult </w:t>
      </w:r>
      <w:r>
        <w:rPr>
          <w:rFonts w:ascii="Arial" w:eastAsia="Times New Roman" w:hAnsi="Arial" w:cs="Arial"/>
          <w:lang w:eastAsia="en-GB"/>
        </w:rPr>
        <w:t>Community Education</w:t>
      </w:r>
      <w:r w:rsidRPr="00151E64">
        <w:rPr>
          <w:rFonts w:ascii="Arial" w:eastAsia="Times New Roman" w:hAnsi="Arial" w:cs="Arial"/>
          <w:lang w:eastAsia="en-GB"/>
        </w:rPr>
        <w:t xml:space="preserve"> Service collects and obtains personal information so that it can receive funding from the Education and Skills Funding Agency (ESFA) and the Greater Manchester Combined Authority (GMCA). This funding, along with a small proportion of fee income from the learner, enables the Service to deliver a range of programmes to post 16 learners. The GMCA is a Public Authority and the Data Controller for the information that is provided to it by the ESFA to provide the Adult Education Budget funded provision.</w:t>
      </w:r>
    </w:p>
    <w:p w14:paraId="4C2BB74A" w14:textId="77777777" w:rsidR="00151E64" w:rsidRPr="00151E64" w:rsidRDefault="00151E64" w:rsidP="0031151E">
      <w:pPr>
        <w:pStyle w:val="ListParagraph"/>
        <w:spacing w:after="0" w:line="276" w:lineRule="auto"/>
        <w:ind w:left="0"/>
        <w:jc w:val="both"/>
        <w:rPr>
          <w:rFonts w:ascii="Arial" w:eastAsia="Times New Roman" w:hAnsi="Arial" w:cs="Arial"/>
          <w:lang w:eastAsia="en-GB"/>
        </w:rPr>
      </w:pPr>
    </w:p>
    <w:p w14:paraId="0B6B8F83" w14:textId="29BD95EE" w:rsidR="00151E64" w:rsidRPr="00587996" w:rsidRDefault="00151E64" w:rsidP="0031151E">
      <w:pPr>
        <w:pStyle w:val="ListParagraph"/>
        <w:spacing w:after="0" w:line="276" w:lineRule="auto"/>
        <w:ind w:left="0"/>
        <w:jc w:val="both"/>
        <w:rPr>
          <w:rFonts w:ascii="Arial" w:eastAsia="Times New Roman" w:hAnsi="Arial" w:cs="Arial"/>
          <w:lang w:eastAsia="en-GB"/>
        </w:rPr>
      </w:pPr>
      <w:r w:rsidRPr="00151E64">
        <w:rPr>
          <w:rFonts w:ascii="Arial" w:eastAsia="Times New Roman" w:hAnsi="Arial" w:cs="Arial"/>
          <w:lang w:eastAsia="en-GB"/>
        </w:rPr>
        <w:t>The Department of Education (the DFE is the data controller for personal data processed by the ESFA)</w:t>
      </w:r>
      <w:r w:rsidR="00965D70">
        <w:rPr>
          <w:rFonts w:ascii="Arial" w:eastAsia="Times New Roman" w:hAnsi="Arial" w:cs="Arial"/>
          <w:lang w:eastAsia="en-GB"/>
        </w:rPr>
        <w:t>.</w:t>
      </w:r>
    </w:p>
    <w:p w14:paraId="144360E3" w14:textId="77777777" w:rsidR="00587996" w:rsidRPr="00B12A8B" w:rsidRDefault="00587996" w:rsidP="0031151E">
      <w:pPr>
        <w:spacing w:after="0" w:line="276" w:lineRule="auto"/>
        <w:jc w:val="both"/>
        <w:rPr>
          <w:rFonts w:ascii="Arial" w:eastAsia="Times New Roman" w:hAnsi="Arial" w:cs="Arial"/>
          <w:lang w:eastAsia="en-GB"/>
        </w:rPr>
      </w:pPr>
    </w:p>
    <w:p w14:paraId="106DED4E" w14:textId="01B4AD1F" w:rsidR="00F4353A" w:rsidRPr="00296223" w:rsidRDefault="00B12A8B" w:rsidP="0031151E">
      <w:pPr>
        <w:spacing w:after="0" w:line="276" w:lineRule="auto"/>
        <w:jc w:val="both"/>
        <w:outlineLvl w:val="3"/>
        <w:rPr>
          <w:rFonts w:ascii="Arial" w:hAnsi="Arial" w:cs="Arial"/>
          <w:color w:val="2E74B5" w:themeColor="accent1" w:themeShade="BF"/>
          <w:sz w:val="24"/>
          <w:szCs w:val="24"/>
        </w:rPr>
      </w:pPr>
      <w:r>
        <w:rPr>
          <w:rFonts w:ascii="Arial" w:eastAsia="Times New Roman" w:hAnsi="Arial" w:cs="Arial"/>
          <w:lang w:eastAsia="en-GB"/>
        </w:rPr>
        <w:t xml:space="preserve"> </w:t>
      </w:r>
      <w:r w:rsidRPr="00B12A8B">
        <w:rPr>
          <w:rFonts w:ascii="Arial" w:eastAsia="Times New Roman" w:hAnsi="Arial" w:cs="Arial"/>
          <w:lang w:eastAsia="en-GB"/>
        </w:rPr>
        <w:t xml:space="preserve"> </w:t>
      </w:r>
      <w:r>
        <w:rPr>
          <w:rFonts w:ascii="Arial" w:eastAsia="Times New Roman" w:hAnsi="Arial" w:cs="Arial"/>
          <w:lang w:eastAsia="en-GB"/>
        </w:rPr>
        <w:br/>
      </w:r>
      <w:r w:rsidR="00F4353A" w:rsidRPr="00296223">
        <w:rPr>
          <w:rFonts w:ascii="Arial" w:hAnsi="Arial" w:cs="Arial"/>
          <w:color w:val="2E74B5" w:themeColor="accent1" w:themeShade="BF"/>
          <w:sz w:val="24"/>
          <w:szCs w:val="24"/>
        </w:rPr>
        <w:t>What is the lawful basis we are relying on?</w:t>
      </w:r>
    </w:p>
    <w:p w14:paraId="0B6236B0" w14:textId="77777777" w:rsidR="0032638E" w:rsidRPr="00296223" w:rsidRDefault="0032638E" w:rsidP="0031151E">
      <w:pPr>
        <w:spacing w:after="0" w:line="276" w:lineRule="auto"/>
        <w:outlineLvl w:val="3"/>
        <w:rPr>
          <w:rFonts w:ascii="Arial" w:hAnsi="Arial" w:cs="Arial"/>
          <w:color w:val="2E74B5" w:themeColor="accent1" w:themeShade="BF"/>
        </w:rPr>
      </w:pPr>
    </w:p>
    <w:p w14:paraId="0838B391" w14:textId="3CAC98DA" w:rsidR="00E60E5E"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t xml:space="preserve">The lawful basis we rely on for processing your personal information </w:t>
      </w:r>
      <w:r w:rsidR="0032638E">
        <w:rPr>
          <w:rFonts w:ascii="Arial" w:eastAsia="Times New Roman" w:hAnsi="Arial" w:cs="Arial"/>
          <w:lang w:eastAsia="en-GB"/>
        </w:rPr>
        <w:t>is</w:t>
      </w:r>
      <w:r w:rsidRPr="00B12A8B">
        <w:rPr>
          <w:rFonts w:ascii="Arial" w:eastAsia="Times New Roman" w:hAnsi="Arial" w:cs="Arial"/>
          <w:lang w:eastAsia="en-GB"/>
        </w:rPr>
        <w:t>:</w:t>
      </w:r>
      <w:r w:rsidR="006B6745">
        <w:rPr>
          <w:rFonts w:ascii="Arial" w:eastAsia="Times New Roman" w:hAnsi="Arial" w:cs="Arial"/>
          <w:lang w:eastAsia="en-GB"/>
        </w:rPr>
        <w:t>-</w:t>
      </w:r>
    </w:p>
    <w:p w14:paraId="5ED153A4" w14:textId="77777777" w:rsidR="00E60E5E" w:rsidRPr="00587996" w:rsidRDefault="00E60E5E" w:rsidP="0031151E">
      <w:pPr>
        <w:spacing w:after="0" w:line="276"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E60E5E" w:rsidRPr="00587996" w14:paraId="4EB6C207" w14:textId="77777777" w:rsidTr="006B6745">
        <w:tc>
          <w:tcPr>
            <w:tcW w:w="9016" w:type="dxa"/>
            <w:tcBorders>
              <w:top w:val="nil"/>
              <w:left w:val="nil"/>
              <w:bottom w:val="nil"/>
              <w:right w:val="nil"/>
            </w:tcBorders>
          </w:tcPr>
          <w:p w14:paraId="16D6EFB5" w14:textId="174BB042" w:rsidR="00E60E5E" w:rsidRPr="00587996" w:rsidRDefault="0032638E" w:rsidP="0031151E">
            <w:pPr>
              <w:pStyle w:val="ListParagraph"/>
              <w:numPr>
                <w:ilvl w:val="0"/>
                <w:numId w:val="13"/>
              </w:numPr>
              <w:autoSpaceDE w:val="0"/>
              <w:autoSpaceDN w:val="0"/>
              <w:adjustRightInd w:val="0"/>
              <w:spacing w:line="276" w:lineRule="auto"/>
              <w:jc w:val="both"/>
              <w:rPr>
                <w:rFonts w:ascii="Arial" w:eastAsia="Times New Roman" w:hAnsi="Arial" w:cs="Arial"/>
                <w:lang w:eastAsia="en-GB"/>
              </w:rPr>
            </w:pPr>
            <w:r w:rsidRPr="00587996">
              <w:rPr>
                <w:rFonts w:ascii="Arial" w:eastAsia="Times New Roman" w:hAnsi="Arial" w:cs="Arial"/>
                <w:lang w:eastAsia="en-GB"/>
              </w:rPr>
              <w:t>General Data Protection Regulation (GDPR)</w:t>
            </w:r>
            <w:r w:rsidR="00E60E5E" w:rsidRPr="00587996">
              <w:rPr>
                <w:rFonts w:ascii="Arial" w:eastAsia="Times New Roman" w:hAnsi="Arial" w:cs="Arial"/>
                <w:lang w:eastAsia="en-GB"/>
              </w:rPr>
              <w:t xml:space="preserve"> (Article 6(1)(e) </w:t>
            </w:r>
            <w:r w:rsidR="00587996" w:rsidRPr="00587996">
              <w:rPr>
                <w:rFonts w:ascii="Arial" w:eastAsia="Times New Roman" w:hAnsi="Arial" w:cs="Arial"/>
                <w:lang w:eastAsia="en-GB"/>
              </w:rPr>
              <w:t>–</w:t>
            </w:r>
            <w:r w:rsidRPr="00587996">
              <w:rPr>
                <w:rFonts w:ascii="Arial" w:eastAsia="Times New Roman" w:hAnsi="Arial" w:cs="Arial"/>
                <w:lang w:eastAsia="en-GB"/>
              </w:rPr>
              <w:t xml:space="preserve"> </w:t>
            </w:r>
            <w:r w:rsidR="00587996" w:rsidRPr="00587996">
              <w:rPr>
                <w:rFonts w:ascii="Arial" w:eastAsia="Times New Roman" w:hAnsi="Arial" w:cs="Arial"/>
                <w:lang w:eastAsia="en-GB"/>
              </w:rPr>
              <w:t>it is n</w:t>
            </w:r>
            <w:r w:rsidRPr="00587996">
              <w:rPr>
                <w:rFonts w:ascii="Arial" w:hAnsi="Arial" w:cs="Arial"/>
                <w:iCs/>
              </w:rPr>
              <w:t xml:space="preserve">ecessary </w:t>
            </w:r>
            <w:r w:rsidR="00587996" w:rsidRPr="00587996">
              <w:rPr>
                <w:rFonts w:ascii="Arial" w:hAnsi="Arial" w:cs="Arial"/>
                <w:iCs/>
              </w:rPr>
              <w:t>to perform our public task.</w:t>
            </w:r>
          </w:p>
        </w:tc>
      </w:tr>
    </w:tbl>
    <w:p w14:paraId="5A42EF75" w14:textId="42827E61" w:rsidR="0032638E"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br/>
      </w:r>
      <w:r w:rsidR="0032638E">
        <w:rPr>
          <w:rFonts w:ascii="Arial" w:eastAsia="Times New Roman" w:hAnsi="Arial" w:cs="Arial"/>
          <w:lang w:eastAsia="en-GB"/>
        </w:rPr>
        <w:t xml:space="preserve">We collect and use special category data by relying on the lawful basis </w:t>
      </w:r>
      <w:r w:rsidR="006B6745">
        <w:rPr>
          <w:rFonts w:ascii="Arial" w:eastAsia="Times New Roman" w:hAnsi="Arial" w:cs="Arial"/>
          <w:lang w:eastAsia="en-GB"/>
        </w:rPr>
        <w:t xml:space="preserve">provided by </w:t>
      </w:r>
    </w:p>
    <w:p w14:paraId="0B7716D9" w14:textId="48763AAD" w:rsidR="0032638E" w:rsidRDefault="0032638E" w:rsidP="0031151E">
      <w:pPr>
        <w:spacing w:after="0" w:line="276" w:lineRule="auto"/>
        <w:jc w:val="both"/>
        <w:rPr>
          <w:rFonts w:ascii="Arial" w:eastAsia="Times New Roman" w:hAnsi="Arial" w:cs="Arial"/>
          <w:lang w:eastAsia="en-GB"/>
        </w:rPr>
      </w:pPr>
      <w:r w:rsidRPr="0032638E">
        <w:rPr>
          <w:rFonts w:ascii="Arial" w:eastAsia="Times New Roman" w:hAnsi="Arial" w:cs="Arial"/>
          <w:lang w:eastAsia="en-GB"/>
        </w:rPr>
        <w:t>General Data Protection Regulation (GDPR) (Article 9(2)</w:t>
      </w:r>
      <w:r w:rsidR="006B6745">
        <w:rPr>
          <w:rFonts w:ascii="Arial" w:eastAsia="Times New Roman" w:hAnsi="Arial" w:cs="Arial"/>
          <w:lang w:eastAsia="en-GB"/>
        </w:rPr>
        <w:t xml:space="preserve"> </w:t>
      </w:r>
      <w:r w:rsidRPr="0032638E">
        <w:rPr>
          <w:rFonts w:ascii="Arial" w:eastAsia="Times New Roman" w:hAnsi="Arial" w:cs="Arial"/>
          <w:lang w:eastAsia="en-GB"/>
        </w:rPr>
        <w:t>(</w:t>
      </w:r>
      <w:r w:rsidR="006B6745">
        <w:rPr>
          <w:rFonts w:ascii="Arial" w:eastAsia="Times New Roman" w:hAnsi="Arial" w:cs="Arial"/>
          <w:lang w:eastAsia="en-GB"/>
        </w:rPr>
        <w:t xml:space="preserve">a and </w:t>
      </w:r>
      <w:r w:rsidR="00587996">
        <w:rPr>
          <w:rFonts w:ascii="Arial" w:eastAsia="Times New Roman" w:hAnsi="Arial" w:cs="Arial"/>
          <w:lang w:eastAsia="en-GB"/>
        </w:rPr>
        <w:t>j</w:t>
      </w:r>
      <w:r w:rsidR="006B6745">
        <w:rPr>
          <w:rFonts w:ascii="Arial" w:eastAsia="Times New Roman" w:hAnsi="Arial" w:cs="Arial"/>
          <w:lang w:eastAsia="en-GB"/>
        </w:rPr>
        <w:t>):-</w:t>
      </w:r>
    </w:p>
    <w:p w14:paraId="14EF556B" w14:textId="77777777" w:rsidR="006B6745" w:rsidRDefault="006B6745" w:rsidP="0031151E">
      <w:pPr>
        <w:spacing w:after="0" w:line="276" w:lineRule="auto"/>
        <w:jc w:val="both"/>
        <w:rPr>
          <w:rFonts w:ascii="Arial" w:eastAsia="Times New Roman" w:hAnsi="Arial" w:cs="Arial"/>
          <w:lang w:eastAsia="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6B6745" w14:paraId="1373D8BD" w14:textId="77777777" w:rsidTr="006B6745">
        <w:tc>
          <w:tcPr>
            <w:tcW w:w="9021" w:type="dxa"/>
          </w:tcPr>
          <w:p w14:paraId="03D4BD6E" w14:textId="5C05C969" w:rsidR="006B6745" w:rsidRPr="006B6745" w:rsidRDefault="00587996" w:rsidP="0031151E">
            <w:pPr>
              <w:pStyle w:val="ListParagraph"/>
              <w:numPr>
                <w:ilvl w:val="0"/>
                <w:numId w:val="13"/>
              </w:numPr>
              <w:spacing w:line="276" w:lineRule="auto"/>
              <w:jc w:val="both"/>
              <w:rPr>
                <w:rFonts w:ascii="Arial" w:eastAsia="Times New Roman" w:hAnsi="Arial" w:cs="Arial"/>
                <w:lang w:eastAsia="en-GB"/>
              </w:rPr>
            </w:pPr>
            <w:r>
              <w:rPr>
                <w:rFonts w:ascii="Arial" w:hAnsi="Arial" w:cs="Arial"/>
                <w:color w:val="333333"/>
                <w:shd w:val="clear" w:color="auto" w:fill="FFFFFF"/>
              </w:rPr>
              <w:t>9(2) (a) - you, or your representative, have</w:t>
            </w:r>
            <w:r w:rsidR="006B6745" w:rsidRPr="006B6745">
              <w:rPr>
                <w:rFonts w:ascii="Arial" w:hAnsi="Arial" w:cs="Arial"/>
                <w:color w:val="333333"/>
                <w:shd w:val="clear" w:color="auto" w:fill="FFFFFF"/>
              </w:rPr>
              <w:t xml:space="preserve"> given explicit consent to th</w:t>
            </w:r>
            <w:r>
              <w:rPr>
                <w:rFonts w:ascii="Arial" w:hAnsi="Arial" w:cs="Arial"/>
                <w:color w:val="333333"/>
                <w:shd w:val="clear" w:color="auto" w:fill="FFFFFF"/>
              </w:rPr>
              <w:t>is particular information being used.</w:t>
            </w:r>
          </w:p>
        </w:tc>
      </w:tr>
      <w:tr w:rsidR="006B6745" w14:paraId="073DD461" w14:textId="77777777" w:rsidTr="006B6745">
        <w:tc>
          <w:tcPr>
            <w:tcW w:w="9021" w:type="dxa"/>
          </w:tcPr>
          <w:p w14:paraId="3F5B6CE3" w14:textId="77777777" w:rsidR="006B6745" w:rsidRDefault="006B6745" w:rsidP="0031151E">
            <w:pPr>
              <w:pStyle w:val="ListParagraph"/>
              <w:numPr>
                <w:ilvl w:val="0"/>
                <w:numId w:val="13"/>
              </w:numPr>
              <w:spacing w:line="276" w:lineRule="auto"/>
              <w:jc w:val="both"/>
              <w:rPr>
                <w:rFonts w:ascii="Arial" w:eastAsia="Times New Roman" w:hAnsi="Arial" w:cs="Arial"/>
                <w:lang w:eastAsia="en-GB"/>
              </w:rPr>
            </w:pPr>
            <w:r w:rsidRPr="006B6745">
              <w:rPr>
                <w:rFonts w:ascii="Arial" w:eastAsia="Times New Roman" w:hAnsi="Arial" w:cs="Arial"/>
                <w:lang w:eastAsia="en-GB"/>
              </w:rPr>
              <w:t>9(2) (</w:t>
            </w:r>
            <w:r w:rsidR="00587996">
              <w:rPr>
                <w:rFonts w:ascii="Arial" w:eastAsia="Times New Roman" w:hAnsi="Arial" w:cs="Arial"/>
                <w:lang w:eastAsia="en-GB"/>
              </w:rPr>
              <w:t>j</w:t>
            </w:r>
            <w:r w:rsidRPr="006B6745">
              <w:rPr>
                <w:rFonts w:ascii="Arial" w:eastAsia="Times New Roman" w:hAnsi="Arial" w:cs="Arial"/>
                <w:lang w:eastAsia="en-GB"/>
              </w:rPr>
              <w:t xml:space="preserve">) </w:t>
            </w:r>
            <w:r w:rsidR="00587996">
              <w:rPr>
                <w:rFonts w:ascii="Arial" w:eastAsia="Times New Roman" w:hAnsi="Arial" w:cs="Arial"/>
                <w:lang w:eastAsia="en-GB"/>
              </w:rPr>
              <w:t>– it is necessary for archiving, research or statistical purposes.</w:t>
            </w:r>
          </w:p>
          <w:p w14:paraId="41443B90" w14:textId="77777777" w:rsidR="00587996" w:rsidRDefault="00587996" w:rsidP="0031151E">
            <w:pPr>
              <w:spacing w:line="276" w:lineRule="auto"/>
              <w:jc w:val="both"/>
              <w:rPr>
                <w:rFonts w:ascii="Arial" w:eastAsia="Times New Roman" w:hAnsi="Arial" w:cs="Arial"/>
                <w:lang w:eastAsia="en-GB"/>
              </w:rPr>
            </w:pPr>
          </w:p>
          <w:p w14:paraId="5E4E91D7" w14:textId="0A177731" w:rsidR="00587996" w:rsidRPr="00587996" w:rsidRDefault="00587996" w:rsidP="0031151E">
            <w:pPr>
              <w:spacing w:line="276" w:lineRule="auto"/>
              <w:jc w:val="both"/>
              <w:rPr>
                <w:rFonts w:ascii="Arial" w:eastAsia="Times New Roman" w:hAnsi="Arial" w:cs="Arial"/>
                <w:lang w:eastAsia="en-GB"/>
              </w:rPr>
            </w:pPr>
          </w:p>
        </w:tc>
      </w:tr>
    </w:tbl>
    <w:p w14:paraId="74695911" w14:textId="0D8692FA" w:rsidR="00F4353A" w:rsidRPr="00296223" w:rsidRDefault="00F4353A" w:rsidP="0031151E">
      <w:pPr>
        <w:tabs>
          <w:tab w:val="left" w:pos="709"/>
        </w:tabs>
        <w:spacing w:after="0" w:line="276" w:lineRule="auto"/>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Where has your personal information come from?</w:t>
      </w:r>
    </w:p>
    <w:p w14:paraId="7EC13EA2" w14:textId="77777777" w:rsidR="006B6745" w:rsidRPr="00B12A8B" w:rsidRDefault="006B6745" w:rsidP="0031151E">
      <w:pPr>
        <w:spacing w:after="0" w:line="276" w:lineRule="auto"/>
        <w:rPr>
          <w:rFonts w:ascii="Arial" w:eastAsia="Times New Roman" w:hAnsi="Arial" w:cs="Arial"/>
          <w:color w:val="002060"/>
          <w:lang w:eastAsia="en-GB"/>
        </w:rPr>
      </w:pPr>
    </w:p>
    <w:p w14:paraId="088AD086" w14:textId="2AD77698" w:rsidR="001C37EC" w:rsidRPr="00B12A8B"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t xml:space="preserve">The personal information </w:t>
      </w:r>
      <w:r w:rsidR="00587996">
        <w:rPr>
          <w:rFonts w:ascii="Arial" w:eastAsia="Times New Roman" w:hAnsi="Arial" w:cs="Arial"/>
          <w:lang w:eastAsia="en-GB"/>
        </w:rPr>
        <w:t>is provided directly to the service by you.</w:t>
      </w:r>
      <w:r w:rsidR="00587996" w:rsidRPr="00B12A8B">
        <w:rPr>
          <w:rFonts w:ascii="Arial" w:eastAsia="Times New Roman" w:hAnsi="Arial" w:cs="Arial"/>
          <w:lang w:eastAsia="en-GB"/>
        </w:rPr>
        <w:t xml:space="preserve"> </w:t>
      </w:r>
    </w:p>
    <w:p w14:paraId="223FAC46" w14:textId="26ED6E47" w:rsidR="00F4353A" w:rsidRDefault="00F4353A" w:rsidP="0031151E">
      <w:pPr>
        <w:spacing w:after="0" w:line="276" w:lineRule="auto"/>
        <w:rPr>
          <w:rFonts w:ascii="Arial" w:eastAsia="Times New Roman" w:hAnsi="Arial" w:cs="Arial"/>
          <w:lang w:eastAsia="en-GB"/>
        </w:rPr>
      </w:pPr>
    </w:p>
    <w:p w14:paraId="7DAC5116" w14:textId="77777777" w:rsidR="00587996" w:rsidRPr="00B12A8B" w:rsidRDefault="00587996" w:rsidP="0031151E">
      <w:pPr>
        <w:spacing w:after="0" w:line="276" w:lineRule="auto"/>
        <w:rPr>
          <w:rFonts w:ascii="Arial" w:eastAsia="Times New Roman" w:hAnsi="Arial" w:cs="Arial"/>
          <w:lang w:eastAsia="en-GB"/>
        </w:rPr>
      </w:pPr>
    </w:p>
    <w:p w14:paraId="7FC0B897" w14:textId="7FCC41EC" w:rsidR="00F4353A" w:rsidRPr="00296223" w:rsidRDefault="00F4353A" w:rsidP="0031151E">
      <w:pPr>
        <w:spacing w:after="0" w:line="276" w:lineRule="auto"/>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Who will we share your personal information with?</w:t>
      </w:r>
    </w:p>
    <w:p w14:paraId="5A09F803" w14:textId="77777777" w:rsidR="00296223" w:rsidRPr="00B12A8B" w:rsidRDefault="00296223" w:rsidP="0031151E">
      <w:pPr>
        <w:spacing w:after="0" w:line="276" w:lineRule="auto"/>
        <w:outlineLvl w:val="3"/>
        <w:rPr>
          <w:rFonts w:ascii="Arial" w:eastAsia="Times New Roman" w:hAnsi="Arial" w:cs="Arial"/>
          <w:color w:val="002060"/>
          <w:lang w:eastAsia="en-GB"/>
        </w:rPr>
      </w:pPr>
    </w:p>
    <w:p w14:paraId="1F767DC8" w14:textId="382FCE64" w:rsidR="001C37EC"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t>Your personal data is shared securely with the following organisations where it is both necessary and appropriate to do so:</w:t>
      </w:r>
      <w:r w:rsidR="00296223">
        <w:rPr>
          <w:rFonts w:ascii="Arial" w:eastAsia="Times New Roman" w:hAnsi="Arial" w:cs="Arial"/>
          <w:lang w:eastAsia="en-GB"/>
        </w:rPr>
        <w:t>-</w:t>
      </w:r>
    </w:p>
    <w:p w14:paraId="0908BA61" w14:textId="77777777" w:rsidR="00296223" w:rsidRDefault="00296223" w:rsidP="0031151E">
      <w:pPr>
        <w:spacing w:after="0" w:line="276" w:lineRule="auto"/>
        <w:jc w:val="both"/>
        <w:rPr>
          <w:rFonts w:ascii="Arial" w:eastAsia="Times New Roman" w:hAnsi="Arial" w:cs="Arial"/>
          <w:lang w:eastAsia="en-GB"/>
        </w:rPr>
      </w:pPr>
    </w:p>
    <w:p w14:paraId="71BE3978" w14:textId="7D9F2A0F" w:rsidR="00296223" w:rsidRPr="00296223" w:rsidRDefault="00296223" w:rsidP="0031151E">
      <w:pPr>
        <w:pStyle w:val="ListParagraph"/>
        <w:numPr>
          <w:ilvl w:val="0"/>
          <w:numId w:val="16"/>
        </w:numPr>
        <w:spacing w:after="0" w:line="276" w:lineRule="auto"/>
        <w:ind w:hanging="294"/>
        <w:jc w:val="both"/>
        <w:rPr>
          <w:rFonts w:ascii="Arial" w:eastAsia="Times New Roman" w:hAnsi="Arial" w:cs="Arial"/>
          <w:lang w:eastAsia="en-GB"/>
        </w:rPr>
      </w:pPr>
      <w:r w:rsidRPr="00296223">
        <w:rPr>
          <w:rFonts w:ascii="Arial" w:eastAsia="Times New Roman" w:hAnsi="Arial" w:cs="Arial"/>
          <w:lang w:eastAsia="en-GB"/>
        </w:rPr>
        <w:t xml:space="preserve">Education </w:t>
      </w:r>
      <w:r w:rsidR="00587996">
        <w:rPr>
          <w:rFonts w:ascii="Arial" w:eastAsia="Times New Roman" w:hAnsi="Arial" w:cs="Arial"/>
          <w:lang w:eastAsia="en-GB"/>
        </w:rPr>
        <w:t>and Skills Funding Agency;</w:t>
      </w:r>
    </w:p>
    <w:p w14:paraId="3687AE55" w14:textId="77777777" w:rsidR="00946236" w:rsidRDefault="00946236" w:rsidP="0031151E">
      <w:pPr>
        <w:pStyle w:val="ListParagraph"/>
        <w:numPr>
          <w:ilvl w:val="0"/>
          <w:numId w:val="16"/>
        </w:numPr>
        <w:spacing w:after="0" w:line="276" w:lineRule="auto"/>
        <w:ind w:hanging="294"/>
        <w:jc w:val="both"/>
        <w:rPr>
          <w:rFonts w:ascii="Arial" w:eastAsia="Times New Roman" w:hAnsi="Arial" w:cs="Arial"/>
          <w:lang w:eastAsia="en-GB"/>
        </w:rPr>
      </w:pPr>
      <w:r>
        <w:rPr>
          <w:rFonts w:ascii="Arial" w:eastAsia="Times New Roman" w:hAnsi="Arial" w:cs="Arial"/>
          <w:lang w:eastAsia="en-GB"/>
        </w:rPr>
        <w:t>Greater Manchester Combined Authority;</w:t>
      </w:r>
    </w:p>
    <w:p w14:paraId="4F368FAF" w14:textId="77777777" w:rsidR="00040F9C" w:rsidRDefault="00151E64" w:rsidP="0031151E">
      <w:pPr>
        <w:pStyle w:val="ListParagraph"/>
        <w:numPr>
          <w:ilvl w:val="0"/>
          <w:numId w:val="16"/>
        </w:numPr>
        <w:spacing w:after="0" w:line="276" w:lineRule="auto"/>
        <w:ind w:hanging="294"/>
        <w:jc w:val="both"/>
        <w:rPr>
          <w:rFonts w:ascii="Arial" w:eastAsia="Times New Roman" w:hAnsi="Arial" w:cs="Arial"/>
          <w:lang w:eastAsia="en-GB"/>
        </w:rPr>
      </w:pPr>
      <w:r>
        <w:rPr>
          <w:rFonts w:ascii="Arial" w:eastAsia="Times New Roman" w:hAnsi="Arial" w:cs="Arial"/>
          <w:lang w:eastAsia="en-GB"/>
        </w:rPr>
        <w:t>External organisations in relation to</w:t>
      </w:r>
      <w:r w:rsidR="00040F9C">
        <w:rPr>
          <w:rFonts w:ascii="Arial" w:eastAsia="Times New Roman" w:hAnsi="Arial" w:cs="Arial"/>
          <w:lang w:eastAsia="en-GB"/>
        </w:rPr>
        <w:t xml:space="preserve"> the</w:t>
      </w:r>
      <w:r>
        <w:rPr>
          <w:rFonts w:ascii="Arial" w:eastAsia="Times New Roman" w:hAnsi="Arial" w:cs="Arial"/>
          <w:lang w:eastAsia="en-GB"/>
        </w:rPr>
        <w:t xml:space="preserve"> examination and accreditation process</w:t>
      </w:r>
      <w:r w:rsidR="00946236">
        <w:rPr>
          <w:rFonts w:ascii="Arial" w:eastAsia="Times New Roman" w:hAnsi="Arial" w:cs="Arial"/>
          <w:lang w:eastAsia="en-GB"/>
        </w:rPr>
        <w:t>;</w:t>
      </w:r>
    </w:p>
    <w:p w14:paraId="4886383C" w14:textId="7BF93F2E" w:rsidR="00040F9C" w:rsidRDefault="00040F9C" w:rsidP="0031151E">
      <w:pPr>
        <w:pStyle w:val="ListParagraph"/>
        <w:numPr>
          <w:ilvl w:val="0"/>
          <w:numId w:val="16"/>
        </w:numPr>
        <w:spacing w:after="0" w:line="276" w:lineRule="auto"/>
        <w:jc w:val="both"/>
        <w:rPr>
          <w:rFonts w:ascii="Arial" w:eastAsia="Times New Roman" w:hAnsi="Arial" w:cs="Arial"/>
          <w:lang w:eastAsia="en-GB"/>
        </w:rPr>
      </w:pPr>
      <w:r>
        <w:rPr>
          <w:rFonts w:ascii="Arial" w:eastAsia="Times New Roman" w:hAnsi="Arial" w:cs="Arial"/>
          <w:lang w:eastAsia="en-GB"/>
        </w:rPr>
        <w:t>Student Loan Company for the purpose of monitoring loan applications;</w:t>
      </w:r>
      <w:r w:rsidR="00946236">
        <w:rPr>
          <w:rFonts w:ascii="Arial" w:eastAsia="Times New Roman" w:hAnsi="Arial" w:cs="Arial"/>
          <w:lang w:eastAsia="en-GB"/>
        </w:rPr>
        <w:t xml:space="preserve"> </w:t>
      </w:r>
      <w:r w:rsidRPr="00040F9C">
        <w:rPr>
          <w:rFonts w:ascii="Arial" w:eastAsia="Times New Roman" w:hAnsi="Arial" w:cs="Arial"/>
          <w:lang w:eastAsia="en-GB"/>
        </w:rPr>
        <w:t>Learner Record Service to assess learner's previous achievements to make sure they access the right training that meets their individual needs, and to apply for a Unique Learner Number (ULN) if a le</w:t>
      </w:r>
      <w:r>
        <w:rPr>
          <w:rFonts w:ascii="Arial" w:eastAsia="Times New Roman" w:hAnsi="Arial" w:cs="Arial"/>
          <w:lang w:eastAsia="en-GB"/>
        </w:rPr>
        <w:t>arner does not already have one;</w:t>
      </w:r>
    </w:p>
    <w:p w14:paraId="0E9E560B" w14:textId="248F2CB7" w:rsidR="00946236" w:rsidRDefault="00040F9C" w:rsidP="0031151E">
      <w:pPr>
        <w:pStyle w:val="ListParagraph"/>
        <w:numPr>
          <w:ilvl w:val="0"/>
          <w:numId w:val="16"/>
        </w:numPr>
        <w:spacing w:after="0" w:line="276" w:lineRule="auto"/>
        <w:jc w:val="both"/>
        <w:rPr>
          <w:rFonts w:ascii="Arial" w:eastAsia="Times New Roman" w:hAnsi="Arial" w:cs="Arial"/>
          <w:lang w:eastAsia="en-GB"/>
        </w:rPr>
      </w:pPr>
      <w:r w:rsidRPr="00040F9C">
        <w:rPr>
          <w:rFonts w:ascii="Arial" w:eastAsia="Times New Roman" w:hAnsi="Arial" w:cs="Arial"/>
          <w:lang w:eastAsia="en-GB"/>
        </w:rPr>
        <w:lastRenderedPageBreak/>
        <w:t xml:space="preserve">Other external companies in order to obtain destination and progression information from learners that have been in provision with </w:t>
      </w:r>
      <w:r>
        <w:rPr>
          <w:rFonts w:ascii="Arial" w:eastAsia="Times New Roman" w:hAnsi="Arial" w:cs="Arial"/>
          <w:lang w:eastAsia="en-GB"/>
        </w:rPr>
        <w:t xml:space="preserve">the </w:t>
      </w:r>
      <w:r w:rsidRPr="00040F9C">
        <w:rPr>
          <w:rFonts w:ascii="Arial" w:eastAsia="Times New Roman" w:hAnsi="Arial" w:cs="Arial"/>
          <w:lang w:eastAsia="en-GB"/>
        </w:rPr>
        <w:t>Service, in order to fulfil service and contractual obligations</w:t>
      </w:r>
      <w:r>
        <w:rPr>
          <w:rFonts w:ascii="Arial" w:eastAsia="Times New Roman" w:hAnsi="Arial" w:cs="Arial"/>
          <w:lang w:eastAsia="en-GB"/>
        </w:rPr>
        <w:t xml:space="preserve">; </w:t>
      </w:r>
      <w:r w:rsidR="00946236">
        <w:rPr>
          <w:rFonts w:ascii="Arial" w:eastAsia="Times New Roman" w:hAnsi="Arial" w:cs="Arial"/>
          <w:lang w:eastAsia="en-GB"/>
        </w:rPr>
        <w:t>and</w:t>
      </w:r>
    </w:p>
    <w:p w14:paraId="4A343E45" w14:textId="15740280" w:rsidR="00946236" w:rsidRDefault="00946236" w:rsidP="0031151E">
      <w:pPr>
        <w:pStyle w:val="ListParagraph"/>
        <w:numPr>
          <w:ilvl w:val="0"/>
          <w:numId w:val="16"/>
        </w:numPr>
        <w:spacing w:after="0" w:line="276" w:lineRule="auto"/>
        <w:ind w:hanging="294"/>
        <w:jc w:val="both"/>
        <w:rPr>
          <w:rFonts w:ascii="Arial" w:eastAsia="Times New Roman" w:hAnsi="Arial" w:cs="Arial"/>
          <w:lang w:eastAsia="en-GB"/>
        </w:rPr>
      </w:pPr>
      <w:r>
        <w:rPr>
          <w:rFonts w:ascii="Arial" w:eastAsia="Times New Roman" w:hAnsi="Arial" w:cs="Arial"/>
          <w:lang w:eastAsia="en-GB"/>
        </w:rPr>
        <w:t>Organisations that carry out surveys and research to monitor performance, improve quality, plan future provision about courses and learning opportunities.</w:t>
      </w:r>
    </w:p>
    <w:p w14:paraId="1E90AA84" w14:textId="09D5D569" w:rsidR="00151E64" w:rsidRDefault="00151E64" w:rsidP="0031151E">
      <w:pPr>
        <w:spacing w:after="0" w:line="276" w:lineRule="auto"/>
        <w:jc w:val="both"/>
        <w:rPr>
          <w:rFonts w:ascii="Arial" w:eastAsia="Times New Roman" w:hAnsi="Arial" w:cs="Arial"/>
          <w:lang w:eastAsia="en-GB"/>
        </w:rPr>
      </w:pPr>
    </w:p>
    <w:p w14:paraId="3AF13CDE" w14:textId="77777777" w:rsidR="00151E64" w:rsidRPr="00151E64" w:rsidRDefault="00151E64" w:rsidP="0031151E">
      <w:pPr>
        <w:spacing w:after="0" w:line="276" w:lineRule="auto"/>
        <w:jc w:val="both"/>
        <w:rPr>
          <w:rFonts w:ascii="Arial" w:eastAsia="Times New Roman" w:hAnsi="Arial" w:cs="Arial"/>
          <w:lang w:eastAsia="en-GB"/>
        </w:rPr>
      </w:pPr>
      <w:r w:rsidRPr="00151E64">
        <w:rPr>
          <w:rFonts w:ascii="Arial" w:eastAsia="Times New Roman" w:hAnsi="Arial" w:cs="Arial"/>
          <w:lang w:eastAsia="en-GB"/>
        </w:rPr>
        <w:t>For the current Privacy Notices for the ESFA, GMCA and Learner Record Service, and details on how to access the Personal Learning Record please visit the following websites:</w:t>
      </w:r>
    </w:p>
    <w:p w14:paraId="53B8F6A0" w14:textId="0611F4BB" w:rsidR="00151E64" w:rsidRPr="00040F9C" w:rsidRDefault="003F6344" w:rsidP="0031151E">
      <w:pPr>
        <w:pStyle w:val="ListParagraph"/>
        <w:numPr>
          <w:ilvl w:val="0"/>
          <w:numId w:val="20"/>
        </w:numPr>
        <w:spacing w:after="0" w:line="276" w:lineRule="auto"/>
        <w:jc w:val="both"/>
        <w:rPr>
          <w:rFonts w:ascii="Arial" w:eastAsia="Times New Roman" w:hAnsi="Arial" w:cs="Arial"/>
          <w:lang w:eastAsia="en-GB"/>
        </w:rPr>
      </w:pPr>
      <w:hyperlink r:id="rId6" w:tgtFrame="_self" w:tooltip="External web site " w:history="1">
        <w:r w:rsidR="00040F9C" w:rsidRPr="00040F9C">
          <w:rPr>
            <w:rFonts w:ascii="Arial" w:eastAsia="Times New Roman" w:hAnsi="Arial" w:cs="Arial"/>
            <w:color w:val="0E4A92"/>
            <w:sz w:val="21"/>
            <w:szCs w:val="21"/>
            <w:u w:val="single"/>
            <w:lang w:eastAsia="en-GB"/>
          </w:rPr>
          <w:t>ESFA Privacy Notice</w:t>
        </w:r>
      </w:hyperlink>
    </w:p>
    <w:p w14:paraId="79DA3A21" w14:textId="12E2B61E" w:rsidR="00151E64" w:rsidRPr="00040F9C" w:rsidRDefault="003F6344" w:rsidP="0031151E">
      <w:pPr>
        <w:pStyle w:val="ListParagraph"/>
        <w:numPr>
          <w:ilvl w:val="0"/>
          <w:numId w:val="20"/>
        </w:numPr>
        <w:spacing w:after="0" w:line="276" w:lineRule="auto"/>
        <w:jc w:val="both"/>
        <w:rPr>
          <w:rFonts w:ascii="Arial" w:eastAsia="Times New Roman" w:hAnsi="Arial" w:cs="Arial"/>
          <w:lang w:eastAsia="en-GB"/>
        </w:rPr>
      </w:pPr>
      <w:hyperlink r:id="rId7" w:tooltip="Document" w:history="1">
        <w:r w:rsidR="00040F9C" w:rsidRPr="00040F9C">
          <w:rPr>
            <w:rFonts w:ascii="Arial" w:eastAsia="Times New Roman" w:hAnsi="Arial" w:cs="Arial"/>
            <w:color w:val="0E4A92"/>
            <w:sz w:val="21"/>
            <w:szCs w:val="21"/>
            <w:u w:val="single"/>
            <w:lang w:eastAsia="en-GB"/>
          </w:rPr>
          <w:t>GMCA Adult Education Budget Privacy Notice [417kb</w:t>
        </w:r>
      </w:hyperlink>
    </w:p>
    <w:p w14:paraId="43F4F44E" w14:textId="7C0E4594" w:rsidR="00151E64" w:rsidRPr="00040F9C" w:rsidRDefault="003F6344" w:rsidP="0031151E">
      <w:pPr>
        <w:pStyle w:val="ListParagraph"/>
        <w:numPr>
          <w:ilvl w:val="0"/>
          <w:numId w:val="20"/>
        </w:numPr>
        <w:spacing w:after="0" w:line="276" w:lineRule="auto"/>
        <w:jc w:val="both"/>
        <w:rPr>
          <w:rFonts w:ascii="Arial" w:eastAsia="Times New Roman" w:hAnsi="Arial" w:cs="Arial"/>
          <w:lang w:eastAsia="en-GB"/>
        </w:rPr>
      </w:pPr>
      <w:hyperlink r:id="rId8" w:tgtFrame="_self" w:tooltip="External web site " w:history="1">
        <w:r w:rsidR="00040F9C" w:rsidRPr="00040F9C">
          <w:rPr>
            <w:rFonts w:ascii="Arial" w:eastAsia="Times New Roman" w:hAnsi="Arial" w:cs="Arial"/>
            <w:color w:val="0E4A92"/>
            <w:sz w:val="21"/>
            <w:szCs w:val="21"/>
            <w:u w:val="single"/>
            <w:lang w:eastAsia="en-GB"/>
          </w:rPr>
          <w:t>LRS Privacy Notice</w:t>
        </w:r>
      </w:hyperlink>
    </w:p>
    <w:p w14:paraId="5C5A0882" w14:textId="19EC4BEE" w:rsidR="00040F9C" w:rsidRPr="00040F9C" w:rsidRDefault="003F6344" w:rsidP="0031151E">
      <w:pPr>
        <w:pStyle w:val="ListParagraph"/>
        <w:numPr>
          <w:ilvl w:val="0"/>
          <w:numId w:val="20"/>
        </w:numPr>
        <w:spacing w:after="0" w:line="276" w:lineRule="auto"/>
        <w:jc w:val="both"/>
        <w:rPr>
          <w:rFonts w:ascii="Arial" w:eastAsia="Times New Roman" w:hAnsi="Arial" w:cs="Arial"/>
          <w:color w:val="0E4A92"/>
          <w:sz w:val="21"/>
          <w:szCs w:val="21"/>
          <w:u w:val="single"/>
          <w:lang w:eastAsia="en-GB"/>
        </w:rPr>
      </w:pPr>
      <w:hyperlink r:id="rId9" w:tgtFrame="_self" w:tooltip="External web site " w:history="1">
        <w:r w:rsidR="00040F9C" w:rsidRPr="00040F9C">
          <w:rPr>
            <w:rFonts w:ascii="Arial" w:eastAsia="Times New Roman" w:hAnsi="Arial" w:cs="Arial"/>
            <w:color w:val="0E4A92"/>
            <w:sz w:val="21"/>
            <w:szCs w:val="21"/>
            <w:u w:val="single"/>
            <w:lang w:eastAsia="en-GB"/>
          </w:rPr>
          <w:t>How to access your personal learning record</w:t>
        </w:r>
      </w:hyperlink>
    </w:p>
    <w:p w14:paraId="68C9CEDE" w14:textId="77777777" w:rsidR="00040F9C" w:rsidRDefault="00040F9C" w:rsidP="0031151E">
      <w:pPr>
        <w:spacing w:after="0" w:line="276" w:lineRule="auto"/>
        <w:jc w:val="both"/>
        <w:rPr>
          <w:rFonts w:ascii="Arial" w:eastAsia="Times New Roman" w:hAnsi="Arial" w:cs="Arial"/>
          <w:lang w:eastAsia="en-GB"/>
        </w:rPr>
      </w:pPr>
    </w:p>
    <w:p w14:paraId="588F3365" w14:textId="17002E96" w:rsidR="00151E64" w:rsidRDefault="00151E64" w:rsidP="0031151E">
      <w:pPr>
        <w:spacing w:after="0" w:line="276" w:lineRule="auto"/>
        <w:jc w:val="both"/>
        <w:rPr>
          <w:rFonts w:ascii="Arial" w:eastAsia="Times New Roman" w:hAnsi="Arial" w:cs="Arial"/>
          <w:lang w:eastAsia="en-GB"/>
        </w:rPr>
      </w:pPr>
      <w:r w:rsidRPr="00151E64">
        <w:rPr>
          <w:rFonts w:ascii="Arial" w:eastAsia="Times New Roman" w:hAnsi="Arial" w:cs="Arial"/>
          <w:lang w:eastAsia="en-GB"/>
        </w:rPr>
        <w:t>We may share learner information with the following third parties for the reasons detailed:</w:t>
      </w:r>
      <w:r w:rsidR="00965D70">
        <w:rPr>
          <w:rFonts w:ascii="Arial" w:eastAsia="Times New Roman" w:hAnsi="Arial" w:cs="Arial"/>
          <w:lang w:eastAsia="en-GB"/>
        </w:rPr>
        <w:t>-</w:t>
      </w:r>
    </w:p>
    <w:p w14:paraId="7D07FAF8" w14:textId="77777777" w:rsidR="00965D70" w:rsidRPr="00151E64" w:rsidRDefault="00965D70" w:rsidP="0031151E">
      <w:pPr>
        <w:spacing w:after="0" w:line="276" w:lineRule="auto"/>
        <w:jc w:val="both"/>
        <w:rPr>
          <w:rFonts w:ascii="Arial" w:eastAsia="Times New Roman" w:hAnsi="Arial" w:cs="Arial"/>
          <w:lang w:eastAsia="en-GB"/>
        </w:rPr>
      </w:pPr>
    </w:p>
    <w:p w14:paraId="08B39777" w14:textId="2189B0CD" w:rsidR="00151E64" w:rsidRPr="00040F9C" w:rsidRDefault="00151E64" w:rsidP="0031151E">
      <w:pPr>
        <w:pStyle w:val="ListParagraph"/>
        <w:numPr>
          <w:ilvl w:val="0"/>
          <w:numId w:val="21"/>
        </w:numPr>
        <w:spacing w:after="0" w:line="276" w:lineRule="auto"/>
        <w:jc w:val="both"/>
        <w:rPr>
          <w:rFonts w:ascii="Arial" w:eastAsia="Times New Roman" w:hAnsi="Arial" w:cs="Arial"/>
          <w:lang w:eastAsia="en-GB"/>
        </w:rPr>
      </w:pPr>
      <w:r w:rsidRPr="00040F9C">
        <w:rPr>
          <w:rFonts w:ascii="Arial" w:eastAsia="Times New Roman" w:hAnsi="Arial" w:cs="Arial"/>
          <w:lang w:eastAsia="en-GB"/>
        </w:rPr>
        <w:t>Other departments within the Council to support learner's health, safety and well-being</w:t>
      </w:r>
      <w:r w:rsidR="00965D70">
        <w:rPr>
          <w:rFonts w:ascii="Arial" w:eastAsia="Times New Roman" w:hAnsi="Arial" w:cs="Arial"/>
          <w:lang w:eastAsia="en-GB"/>
        </w:rPr>
        <w:t>; and</w:t>
      </w:r>
    </w:p>
    <w:p w14:paraId="6CC667AD" w14:textId="12C34941" w:rsidR="00151E64" w:rsidRDefault="00151E64" w:rsidP="0031151E">
      <w:pPr>
        <w:pStyle w:val="ListParagraph"/>
        <w:numPr>
          <w:ilvl w:val="0"/>
          <w:numId w:val="21"/>
        </w:numPr>
        <w:spacing w:after="0" w:line="276" w:lineRule="auto"/>
        <w:jc w:val="both"/>
        <w:rPr>
          <w:rFonts w:ascii="Arial" w:eastAsia="Times New Roman" w:hAnsi="Arial" w:cs="Arial"/>
          <w:lang w:eastAsia="en-GB"/>
        </w:rPr>
      </w:pPr>
      <w:r w:rsidRPr="00920746">
        <w:rPr>
          <w:rFonts w:ascii="Arial" w:eastAsia="Times New Roman" w:hAnsi="Arial" w:cs="Arial"/>
          <w:lang w:eastAsia="en-GB"/>
        </w:rPr>
        <w:t>Statutory agencies such as the Police, National Fraud Authority in line with our legal obligations and/or in completion of our public tasks</w:t>
      </w:r>
    </w:p>
    <w:p w14:paraId="68DDF005" w14:textId="77777777" w:rsidR="00920746" w:rsidRPr="00920746" w:rsidRDefault="00920746" w:rsidP="0031151E">
      <w:pPr>
        <w:pStyle w:val="ListParagraph"/>
        <w:spacing w:after="0" w:line="276" w:lineRule="auto"/>
        <w:jc w:val="both"/>
        <w:rPr>
          <w:rFonts w:ascii="Arial" w:eastAsia="Times New Roman" w:hAnsi="Arial" w:cs="Arial"/>
          <w:lang w:eastAsia="en-GB"/>
        </w:rPr>
      </w:pPr>
    </w:p>
    <w:p w14:paraId="12844193" w14:textId="00CD9F1B" w:rsidR="00151E64" w:rsidRDefault="00151E64" w:rsidP="0031151E">
      <w:pPr>
        <w:spacing w:after="0" w:line="276" w:lineRule="auto"/>
        <w:jc w:val="both"/>
        <w:rPr>
          <w:rFonts w:ascii="Arial" w:eastAsia="Times New Roman" w:hAnsi="Arial" w:cs="Arial"/>
          <w:lang w:eastAsia="en-GB"/>
        </w:rPr>
      </w:pPr>
      <w:r w:rsidRPr="00151E64">
        <w:rPr>
          <w:rFonts w:ascii="Arial" w:eastAsia="Times New Roman" w:hAnsi="Arial" w:cs="Arial"/>
          <w:lang w:eastAsia="en-GB"/>
        </w:rPr>
        <w:t>In accordance with our legitimate interests we may contact learners to:</w:t>
      </w:r>
      <w:r w:rsidR="00965D70">
        <w:rPr>
          <w:rFonts w:ascii="Arial" w:eastAsia="Times New Roman" w:hAnsi="Arial" w:cs="Arial"/>
          <w:lang w:eastAsia="en-GB"/>
        </w:rPr>
        <w:t>-</w:t>
      </w:r>
    </w:p>
    <w:p w14:paraId="6B5D7D90" w14:textId="77777777" w:rsidR="00965D70" w:rsidRPr="00151E64" w:rsidRDefault="00965D70" w:rsidP="0031151E">
      <w:pPr>
        <w:spacing w:after="0" w:line="276" w:lineRule="auto"/>
        <w:jc w:val="both"/>
        <w:rPr>
          <w:rFonts w:ascii="Arial" w:eastAsia="Times New Roman" w:hAnsi="Arial" w:cs="Arial"/>
          <w:lang w:eastAsia="en-GB"/>
        </w:rPr>
      </w:pPr>
    </w:p>
    <w:p w14:paraId="76D46344" w14:textId="18ACEDFB" w:rsidR="00151E64" w:rsidRPr="00920746" w:rsidRDefault="00151E64" w:rsidP="0031151E">
      <w:pPr>
        <w:pStyle w:val="ListParagraph"/>
        <w:numPr>
          <w:ilvl w:val="0"/>
          <w:numId w:val="22"/>
        </w:numPr>
        <w:spacing w:after="0" w:line="276" w:lineRule="auto"/>
        <w:jc w:val="both"/>
        <w:rPr>
          <w:rFonts w:ascii="Arial" w:eastAsia="Times New Roman" w:hAnsi="Arial" w:cs="Arial"/>
          <w:lang w:eastAsia="en-GB"/>
        </w:rPr>
      </w:pPr>
      <w:r w:rsidRPr="00920746">
        <w:rPr>
          <w:rFonts w:ascii="Arial" w:eastAsia="Times New Roman" w:hAnsi="Arial" w:cs="Arial"/>
          <w:lang w:eastAsia="en-GB"/>
        </w:rPr>
        <w:t>Send out information about courses that learners have asked for, or that may be of interest</w:t>
      </w:r>
      <w:r w:rsidR="00965D70">
        <w:rPr>
          <w:rFonts w:ascii="Arial" w:eastAsia="Times New Roman" w:hAnsi="Arial" w:cs="Arial"/>
          <w:lang w:eastAsia="en-GB"/>
        </w:rPr>
        <w:t>; and</w:t>
      </w:r>
    </w:p>
    <w:p w14:paraId="4CF110C1" w14:textId="77F3B73B" w:rsidR="00151E64" w:rsidRPr="00920746" w:rsidRDefault="00151E64" w:rsidP="0031151E">
      <w:pPr>
        <w:pStyle w:val="ListParagraph"/>
        <w:numPr>
          <w:ilvl w:val="0"/>
          <w:numId w:val="22"/>
        </w:numPr>
        <w:spacing w:after="0" w:line="276" w:lineRule="auto"/>
        <w:jc w:val="both"/>
        <w:rPr>
          <w:rFonts w:ascii="Arial" w:eastAsia="Times New Roman" w:hAnsi="Arial" w:cs="Arial"/>
          <w:lang w:eastAsia="en-GB"/>
        </w:rPr>
      </w:pPr>
      <w:r w:rsidRPr="00920746">
        <w:rPr>
          <w:rFonts w:ascii="Arial" w:eastAsia="Times New Roman" w:hAnsi="Arial" w:cs="Arial"/>
          <w:lang w:eastAsia="en-GB"/>
        </w:rPr>
        <w:t>To carry out research to evaluate the effectiveness of our training services</w:t>
      </w:r>
    </w:p>
    <w:p w14:paraId="6B358FBE" w14:textId="77777777" w:rsidR="00920746" w:rsidRDefault="00920746" w:rsidP="0031151E">
      <w:pPr>
        <w:spacing w:after="0" w:line="276" w:lineRule="auto"/>
        <w:jc w:val="both"/>
        <w:rPr>
          <w:rFonts w:ascii="Arial" w:eastAsia="Times New Roman" w:hAnsi="Arial" w:cs="Arial"/>
          <w:lang w:eastAsia="en-GB"/>
        </w:rPr>
      </w:pPr>
    </w:p>
    <w:p w14:paraId="571C8910" w14:textId="35A21630" w:rsidR="00151E64" w:rsidRDefault="00151E64" w:rsidP="0031151E">
      <w:pPr>
        <w:spacing w:after="0" w:line="276" w:lineRule="auto"/>
        <w:jc w:val="both"/>
        <w:rPr>
          <w:rFonts w:ascii="Arial" w:eastAsia="Times New Roman" w:hAnsi="Arial" w:cs="Arial"/>
          <w:lang w:eastAsia="en-GB"/>
        </w:rPr>
      </w:pPr>
      <w:r w:rsidRPr="00151E64">
        <w:rPr>
          <w:rFonts w:ascii="Arial" w:eastAsia="Times New Roman" w:hAnsi="Arial" w:cs="Arial"/>
          <w:lang w:eastAsia="en-GB"/>
        </w:rPr>
        <w:t xml:space="preserve">Learners can agree to be contacted for these purposes at the point of enrolment. If they have opted into this, they can opt out at any time by contacting </w:t>
      </w:r>
      <w:r w:rsidR="00920746">
        <w:rPr>
          <w:rFonts w:ascii="Arial" w:eastAsia="Times New Roman" w:hAnsi="Arial" w:cs="Arial"/>
          <w:lang w:eastAsia="en-GB"/>
        </w:rPr>
        <w:t xml:space="preserve">Tameside Adult Education Community </w:t>
      </w:r>
      <w:r w:rsidRPr="00151E64">
        <w:rPr>
          <w:rFonts w:ascii="Arial" w:eastAsia="Times New Roman" w:hAnsi="Arial" w:cs="Arial"/>
          <w:lang w:eastAsia="en-GB"/>
        </w:rPr>
        <w:t xml:space="preserve">Services Data Protection Officer </w:t>
      </w:r>
      <w:r w:rsidR="00920746">
        <w:rPr>
          <w:rFonts w:ascii="Arial" w:eastAsia="Times New Roman" w:hAnsi="Arial" w:cs="Arial"/>
          <w:lang w:eastAsia="en-GB"/>
        </w:rPr>
        <w:t xml:space="preserve">by emailing </w:t>
      </w:r>
      <w:hyperlink r:id="rId10" w:history="1">
        <w:r w:rsidR="00920746" w:rsidRPr="00D54477">
          <w:rPr>
            <w:rStyle w:val="Hyperlink"/>
            <w:rFonts w:ascii="Arial" w:eastAsia="Times New Roman" w:hAnsi="Arial" w:cs="Arial"/>
            <w:lang w:eastAsia="en-GB"/>
          </w:rPr>
          <w:t>information.governance@tameside.gov.uk</w:t>
        </w:r>
      </w:hyperlink>
      <w:r w:rsidR="00920746">
        <w:rPr>
          <w:rFonts w:ascii="Arial" w:eastAsia="Times New Roman" w:hAnsi="Arial" w:cs="Arial"/>
          <w:lang w:eastAsia="en-GB"/>
        </w:rPr>
        <w:t xml:space="preserve"> </w:t>
      </w:r>
      <w:r w:rsidR="003F6344">
        <w:rPr>
          <w:rFonts w:ascii="Arial" w:eastAsia="Times New Roman" w:hAnsi="Arial" w:cs="Arial"/>
          <w:lang w:eastAsia="en-GB"/>
        </w:rPr>
        <w:t xml:space="preserve">and Adult Community Education at </w:t>
      </w:r>
      <w:hyperlink r:id="rId11" w:history="1">
        <w:r w:rsidR="003F6344" w:rsidRPr="001E55A2">
          <w:rPr>
            <w:rStyle w:val="Hyperlink"/>
            <w:rFonts w:ascii="Arial" w:eastAsia="Times New Roman" w:hAnsi="Arial" w:cs="Arial"/>
            <w:lang w:eastAsia="en-GB"/>
          </w:rPr>
          <w:t>infoace@tameside.gov.uk</w:t>
        </w:r>
      </w:hyperlink>
      <w:r w:rsidR="003F6344">
        <w:rPr>
          <w:rFonts w:ascii="Arial" w:eastAsia="Times New Roman" w:hAnsi="Arial" w:cs="Arial"/>
          <w:lang w:eastAsia="en-GB"/>
        </w:rPr>
        <w:t xml:space="preserve"> </w:t>
      </w:r>
    </w:p>
    <w:p w14:paraId="54A43793" w14:textId="3AF4D99F" w:rsidR="00920746" w:rsidRDefault="00920746" w:rsidP="0031151E">
      <w:pPr>
        <w:spacing w:after="0" w:line="276" w:lineRule="auto"/>
        <w:jc w:val="both"/>
        <w:rPr>
          <w:rFonts w:ascii="Arial" w:eastAsia="Times New Roman" w:hAnsi="Arial" w:cs="Arial"/>
          <w:lang w:eastAsia="en-GB"/>
        </w:rPr>
      </w:pPr>
    </w:p>
    <w:p w14:paraId="5E4D6CB8" w14:textId="77777777" w:rsidR="00920746" w:rsidRPr="00151E64" w:rsidRDefault="00920746" w:rsidP="0031151E">
      <w:pPr>
        <w:spacing w:after="0" w:line="276" w:lineRule="auto"/>
        <w:jc w:val="both"/>
        <w:rPr>
          <w:rFonts w:ascii="Arial" w:eastAsia="Times New Roman" w:hAnsi="Arial" w:cs="Arial"/>
          <w:lang w:eastAsia="en-GB"/>
        </w:rPr>
      </w:pPr>
    </w:p>
    <w:p w14:paraId="7CC3198E" w14:textId="5B50C561" w:rsidR="00151E64" w:rsidRDefault="00151E64" w:rsidP="0031151E">
      <w:pPr>
        <w:spacing w:after="0" w:line="276" w:lineRule="auto"/>
        <w:ind w:left="-357" w:firstLine="357"/>
        <w:outlineLvl w:val="3"/>
        <w:rPr>
          <w:rFonts w:ascii="Arial" w:hAnsi="Arial" w:cs="Arial"/>
          <w:color w:val="2E74B5" w:themeColor="accent1" w:themeShade="BF"/>
          <w:sz w:val="24"/>
          <w:szCs w:val="24"/>
        </w:rPr>
      </w:pPr>
      <w:r w:rsidRPr="00920746">
        <w:rPr>
          <w:rFonts w:ascii="Arial" w:hAnsi="Arial" w:cs="Arial"/>
          <w:color w:val="2E74B5" w:themeColor="accent1" w:themeShade="BF"/>
          <w:sz w:val="24"/>
          <w:szCs w:val="24"/>
        </w:rPr>
        <w:t>Consequences if statutory or contractual information is not provided</w:t>
      </w:r>
    </w:p>
    <w:p w14:paraId="44B101B7" w14:textId="77777777" w:rsidR="00920746" w:rsidRPr="00920746" w:rsidRDefault="00920746" w:rsidP="0031151E">
      <w:pPr>
        <w:spacing w:after="0" w:line="276" w:lineRule="auto"/>
        <w:ind w:left="-357" w:firstLine="357"/>
        <w:outlineLvl w:val="3"/>
        <w:rPr>
          <w:rFonts w:ascii="Arial" w:hAnsi="Arial" w:cs="Arial"/>
          <w:color w:val="2E74B5" w:themeColor="accent1" w:themeShade="BF"/>
          <w:sz w:val="24"/>
          <w:szCs w:val="24"/>
        </w:rPr>
      </w:pPr>
    </w:p>
    <w:p w14:paraId="6B68CA66" w14:textId="32EB4F0D" w:rsidR="00151E64" w:rsidRDefault="00151E64" w:rsidP="0031151E">
      <w:pPr>
        <w:spacing w:after="0" w:line="276" w:lineRule="auto"/>
        <w:jc w:val="both"/>
        <w:rPr>
          <w:rFonts w:ascii="Arial" w:eastAsia="Times New Roman" w:hAnsi="Arial" w:cs="Arial"/>
          <w:lang w:eastAsia="en-GB"/>
        </w:rPr>
      </w:pPr>
      <w:r w:rsidRPr="00151E64">
        <w:rPr>
          <w:rFonts w:ascii="Arial" w:eastAsia="Times New Roman" w:hAnsi="Arial" w:cs="Arial"/>
          <w:lang w:eastAsia="en-GB"/>
        </w:rPr>
        <w:t xml:space="preserve">Failure to provide certain information when requested, </w:t>
      </w:r>
      <w:r w:rsidR="00920746">
        <w:rPr>
          <w:rFonts w:ascii="Arial" w:eastAsia="Times New Roman" w:hAnsi="Arial" w:cs="Arial"/>
          <w:lang w:eastAsia="en-GB"/>
        </w:rPr>
        <w:t xml:space="preserve">may </w:t>
      </w:r>
      <w:r w:rsidRPr="00151E64">
        <w:rPr>
          <w:rFonts w:ascii="Arial" w:eastAsia="Times New Roman" w:hAnsi="Arial" w:cs="Arial"/>
          <w:lang w:eastAsia="en-GB"/>
        </w:rPr>
        <w:t>mean we will not be able to fulfil our contract with the ESFA and GMCA which may mean the learner will not be eligible to undertake their learning programme.</w:t>
      </w:r>
    </w:p>
    <w:p w14:paraId="0DF267DE" w14:textId="77777777" w:rsidR="00151E64" w:rsidRPr="00151E64" w:rsidRDefault="00151E64" w:rsidP="0031151E">
      <w:pPr>
        <w:spacing w:after="0" w:line="276" w:lineRule="auto"/>
        <w:jc w:val="both"/>
        <w:rPr>
          <w:rFonts w:ascii="Arial" w:eastAsia="Times New Roman" w:hAnsi="Arial" w:cs="Arial"/>
          <w:lang w:eastAsia="en-GB"/>
        </w:rPr>
      </w:pPr>
    </w:p>
    <w:p w14:paraId="7FD633D1" w14:textId="354542A6" w:rsidR="00296223" w:rsidRPr="00946236" w:rsidRDefault="00946236" w:rsidP="0031151E">
      <w:pPr>
        <w:spacing w:after="0" w:line="276" w:lineRule="auto"/>
        <w:jc w:val="both"/>
        <w:rPr>
          <w:rFonts w:ascii="Arial" w:eastAsia="Times New Roman" w:hAnsi="Arial" w:cs="Arial"/>
          <w:lang w:eastAsia="en-GB"/>
        </w:rPr>
      </w:pPr>
      <w:r w:rsidRPr="00946236">
        <w:rPr>
          <w:rFonts w:ascii="Arial" w:eastAsia="Times New Roman" w:hAnsi="Arial" w:cs="Arial"/>
          <w:lang w:eastAsia="en-GB"/>
        </w:rPr>
        <w:t xml:space="preserve"> </w:t>
      </w:r>
    </w:p>
    <w:p w14:paraId="5B88CB40" w14:textId="77777777" w:rsidR="00F4353A" w:rsidRPr="00296223" w:rsidRDefault="00F4353A" w:rsidP="0031151E">
      <w:pPr>
        <w:spacing w:after="0" w:line="276" w:lineRule="auto"/>
        <w:ind w:left="-357" w:firstLine="357"/>
        <w:outlineLvl w:val="3"/>
        <w:rPr>
          <w:rFonts w:ascii="Arial" w:hAnsi="Arial" w:cs="Arial"/>
          <w:color w:val="2E74B5" w:themeColor="accent1" w:themeShade="BF"/>
          <w:sz w:val="24"/>
          <w:szCs w:val="24"/>
        </w:rPr>
      </w:pPr>
      <w:bookmarkStart w:id="0" w:name="_GoBack"/>
      <w:r w:rsidRPr="00296223">
        <w:rPr>
          <w:rFonts w:ascii="Arial" w:hAnsi="Arial" w:cs="Arial"/>
          <w:color w:val="2E74B5" w:themeColor="accent1" w:themeShade="BF"/>
          <w:sz w:val="24"/>
          <w:szCs w:val="24"/>
        </w:rPr>
        <w:t>How long will we keep your information?</w:t>
      </w:r>
    </w:p>
    <w:p w14:paraId="1AE53E80" w14:textId="77777777" w:rsidR="00296223" w:rsidRDefault="00296223" w:rsidP="0031151E">
      <w:pPr>
        <w:autoSpaceDE w:val="0"/>
        <w:autoSpaceDN w:val="0"/>
        <w:adjustRightInd w:val="0"/>
        <w:spacing w:after="0" w:line="276" w:lineRule="auto"/>
        <w:rPr>
          <w:rFonts w:ascii="Arial" w:hAnsi="Arial" w:cs="Arial"/>
        </w:rPr>
      </w:pPr>
    </w:p>
    <w:p w14:paraId="29EA35B6" w14:textId="72583617" w:rsidR="00F4353A" w:rsidRDefault="00A656E1" w:rsidP="0031151E">
      <w:pPr>
        <w:autoSpaceDE w:val="0"/>
        <w:autoSpaceDN w:val="0"/>
        <w:adjustRightInd w:val="0"/>
        <w:spacing w:after="0" w:line="276" w:lineRule="auto"/>
        <w:jc w:val="both"/>
        <w:rPr>
          <w:rFonts w:ascii="Arial" w:eastAsia="Times New Roman" w:hAnsi="Arial" w:cs="Arial"/>
          <w:lang w:eastAsia="en-GB"/>
        </w:rPr>
      </w:pPr>
      <w:r w:rsidRPr="00B12A8B">
        <w:rPr>
          <w:rFonts w:ascii="Arial" w:hAnsi="Arial" w:cs="Arial"/>
        </w:rPr>
        <w:t>We will only retain information for as long as it is required. A copy of the council’s</w:t>
      </w:r>
      <w:r w:rsidR="00296223">
        <w:rPr>
          <w:rFonts w:ascii="Arial" w:hAnsi="Arial" w:cs="Arial"/>
        </w:rPr>
        <w:t xml:space="preserve"> </w:t>
      </w:r>
      <w:r w:rsidRPr="00B12A8B">
        <w:rPr>
          <w:rFonts w:ascii="Arial" w:hAnsi="Arial" w:cs="Arial"/>
        </w:rPr>
        <w:t xml:space="preserve">retention </w:t>
      </w:r>
      <w:r w:rsidR="00296223">
        <w:rPr>
          <w:rFonts w:ascii="Arial" w:hAnsi="Arial" w:cs="Arial"/>
        </w:rPr>
        <w:t>s</w:t>
      </w:r>
      <w:r w:rsidRPr="00B12A8B">
        <w:rPr>
          <w:rFonts w:ascii="Arial" w:hAnsi="Arial" w:cs="Arial"/>
        </w:rPr>
        <w:t>chedule is available on request</w:t>
      </w:r>
      <w:r w:rsidR="003F6344">
        <w:rPr>
          <w:rStyle w:val="CommentReference"/>
        </w:rPr>
        <w:t xml:space="preserve">.  </w:t>
      </w:r>
      <w:r w:rsidR="00210F4A" w:rsidRPr="00210F4A">
        <w:rPr>
          <w:rFonts w:ascii="Arial" w:hAnsi="Arial" w:cs="Arial"/>
        </w:rPr>
        <w:t>Learner information is held securely digitally and hard copy, both of which are bound by GDPR legislation.</w:t>
      </w:r>
    </w:p>
    <w:bookmarkEnd w:id="0"/>
    <w:p w14:paraId="21B7490F" w14:textId="034B50D4" w:rsidR="00296223" w:rsidRDefault="00296223" w:rsidP="0031151E">
      <w:pPr>
        <w:autoSpaceDE w:val="0"/>
        <w:autoSpaceDN w:val="0"/>
        <w:adjustRightInd w:val="0"/>
        <w:spacing w:after="0" w:line="276" w:lineRule="auto"/>
        <w:rPr>
          <w:rFonts w:ascii="Arial" w:eastAsia="Times New Roman" w:hAnsi="Arial" w:cs="Arial"/>
          <w:lang w:eastAsia="en-GB"/>
        </w:rPr>
      </w:pPr>
    </w:p>
    <w:p w14:paraId="7B687F0C" w14:textId="77777777" w:rsidR="00946236" w:rsidRPr="00B12A8B" w:rsidRDefault="00946236" w:rsidP="0031151E">
      <w:pPr>
        <w:autoSpaceDE w:val="0"/>
        <w:autoSpaceDN w:val="0"/>
        <w:adjustRightInd w:val="0"/>
        <w:spacing w:after="0" w:line="276" w:lineRule="auto"/>
        <w:rPr>
          <w:rFonts w:ascii="Arial" w:eastAsia="Times New Roman" w:hAnsi="Arial" w:cs="Arial"/>
          <w:lang w:eastAsia="en-GB"/>
        </w:rPr>
      </w:pPr>
    </w:p>
    <w:p w14:paraId="191B4A55" w14:textId="0F7A8A36" w:rsidR="00F4353A" w:rsidRPr="00296223" w:rsidRDefault="00F4353A" w:rsidP="0031151E">
      <w:pPr>
        <w:spacing w:after="0" w:line="276" w:lineRule="auto"/>
        <w:ind w:left="-357" w:firstLine="357"/>
        <w:outlineLvl w:val="3"/>
        <w:rPr>
          <w:rFonts w:ascii="Arial" w:hAnsi="Arial" w:cs="Arial"/>
          <w:color w:val="2E74B5" w:themeColor="accent1" w:themeShade="BF"/>
          <w:sz w:val="24"/>
          <w:szCs w:val="24"/>
        </w:rPr>
      </w:pPr>
      <w:r w:rsidRPr="00296223">
        <w:rPr>
          <w:rFonts w:ascii="Arial" w:hAnsi="Arial" w:cs="Arial"/>
          <w:color w:val="2E74B5" w:themeColor="accent1" w:themeShade="BF"/>
          <w:sz w:val="24"/>
          <w:szCs w:val="24"/>
        </w:rPr>
        <w:t>Your personal information and your rights</w:t>
      </w:r>
    </w:p>
    <w:p w14:paraId="0E8D594A" w14:textId="77777777" w:rsidR="003F6344" w:rsidRDefault="003F6344" w:rsidP="0031151E">
      <w:pPr>
        <w:spacing w:after="0" w:line="276" w:lineRule="auto"/>
        <w:jc w:val="both"/>
        <w:rPr>
          <w:rFonts w:ascii="Arial" w:eastAsia="Times New Roman" w:hAnsi="Arial" w:cs="Arial"/>
          <w:lang w:eastAsia="en-GB"/>
        </w:rPr>
      </w:pPr>
    </w:p>
    <w:p w14:paraId="46FF4FBB" w14:textId="3D1FF882" w:rsidR="00F4353A"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t xml:space="preserve">You can </w:t>
      </w:r>
      <w:hyperlink r:id="rId12" w:history="1">
        <w:r w:rsidRPr="00B116A2">
          <w:rPr>
            <w:rFonts w:ascii="Arial" w:eastAsia="Times New Roman" w:hAnsi="Arial" w:cs="Arial"/>
            <w:color w:val="2E74B5" w:themeColor="accent1" w:themeShade="BF"/>
            <w:u w:val="single"/>
            <w:lang w:eastAsia="en-GB"/>
          </w:rPr>
          <w:t>find out more about your rights</w:t>
        </w:r>
      </w:hyperlink>
      <w:r w:rsidRPr="00B12A8B">
        <w:rPr>
          <w:rFonts w:ascii="Arial" w:eastAsia="Times New Roman" w:hAnsi="Arial" w:cs="Arial"/>
          <w:lang w:eastAsia="en-GB"/>
        </w:rPr>
        <w:t xml:space="preserve"> regarding the personal information used for this service. Your rights apply to the information held by the Council as a data controller, and the information we hold on behalf of the other data controllers.</w:t>
      </w:r>
    </w:p>
    <w:p w14:paraId="6A562CC7" w14:textId="77777777" w:rsidR="00296223" w:rsidRPr="00B12A8B" w:rsidRDefault="00296223" w:rsidP="0031151E">
      <w:pPr>
        <w:spacing w:after="0" w:line="276" w:lineRule="auto"/>
        <w:jc w:val="both"/>
        <w:rPr>
          <w:rFonts w:ascii="Arial" w:eastAsia="Times New Roman" w:hAnsi="Arial" w:cs="Arial"/>
          <w:lang w:eastAsia="en-GB"/>
        </w:rPr>
      </w:pPr>
    </w:p>
    <w:p w14:paraId="4BA2A342" w14:textId="597C96A8" w:rsidR="00F4353A" w:rsidRDefault="00F4353A" w:rsidP="0031151E">
      <w:pPr>
        <w:spacing w:after="0" w:line="276" w:lineRule="auto"/>
        <w:jc w:val="both"/>
        <w:rPr>
          <w:rFonts w:ascii="Arial" w:eastAsia="Times New Roman" w:hAnsi="Arial" w:cs="Arial"/>
          <w:lang w:eastAsia="en-GB"/>
        </w:rPr>
      </w:pPr>
      <w:r w:rsidRPr="00B12A8B">
        <w:rPr>
          <w:rFonts w:ascii="Arial" w:eastAsia="Times New Roman" w:hAnsi="Arial" w:cs="Arial"/>
          <w:lang w:eastAsia="en-GB"/>
        </w:rPr>
        <w:t xml:space="preserve">If you have any questions or concerns about how we use your personal information, please contact the </w:t>
      </w:r>
      <w:r w:rsidRPr="00B116A2">
        <w:rPr>
          <w:rFonts w:ascii="Arial" w:eastAsia="Times New Roman" w:hAnsi="Arial" w:cs="Arial"/>
          <w:lang w:eastAsia="en-GB"/>
        </w:rPr>
        <w:t>Council’s Dat</w:t>
      </w:r>
      <w:r w:rsidR="00B116A2">
        <w:rPr>
          <w:rFonts w:ascii="Arial" w:eastAsia="Times New Roman" w:hAnsi="Arial" w:cs="Arial"/>
          <w:lang w:eastAsia="en-GB"/>
        </w:rPr>
        <w:t xml:space="preserve">a Protection Officer at </w:t>
      </w:r>
      <w:hyperlink r:id="rId13" w:history="1">
        <w:r w:rsidR="00B116A2" w:rsidRPr="00B116A2">
          <w:rPr>
            <w:rStyle w:val="Hyperlink"/>
            <w:rFonts w:ascii="Arial" w:eastAsia="Times New Roman" w:hAnsi="Arial" w:cs="Arial"/>
            <w:color w:val="2E74B5" w:themeColor="accent1" w:themeShade="BF"/>
            <w:lang w:eastAsia="en-GB"/>
          </w:rPr>
          <w:t>information.governance@tameside.gov.uk</w:t>
        </w:r>
      </w:hyperlink>
      <w:r w:rsidR="00B116A2">
        <w:rPr>
          <w:rFonts w:ascii="Arial" w:eastAsia="Times New Roman" w:hAnsi="Arial" w:cs="Arial"/>
          <w:lang w:eastAsia="en-GB"/>
        </w:rPr>
        <w:t xml:space="preserve"> or by calling 0161 342 8355.</w:t>
      </w:r>
    </w:p>
    <w:p w14:paraId="353D5166" w14:textId="77777777" w:rsidR="00B116A2" w:rsidRPr="00B116A2" w:rsidRDefault="00B116A2" w:rsidP="0031151E">
      <w:pPr>
        <w:spacing w:after="0" w:line="276" w:lineRule="auto"/>
        <w:jc w:val="both"/>
        <w:rPr>
          <w:rFonts w:ascii="Arial" w:eastAsia="Times New Roman" w:hAnsi="Arial" w:cs="Arial"/>
          <w:lang w:eastAsia="en-GB"/>
        </w:rPr>
      </w:pPr>
    </w:p>
    <w:p w14:paraId="087B997B" w14:textId="77777777" w:rsidR="00946236" w:rsidRDefault="00F4353A" w:rsidP="0031151E">
      <w:pPr>
        <w:spacing w:after="0" w:line="276" w:lineRule="auto"/>
        <w:rPr>
          <w:rFonts w:ascii="Arial" w:eastAsia="Times New Roman" w:hAnsi="Arial" w:cs="Arial"/>
          <w:lang w:eastAsia="en-GB"/>
        </w:rPr>
      </w:pPr>
      <w:r w:rsidRPr="00B12A8B">
        <w:rPr>
          <w:rFonts w:ascii="Arial" w:eastAsia="Times New Roman" w:hAnsi="Arial" w:cs="Arial"/>
          <w:lang w:eastAsia="en-GB"/>
        </w:rPr>
        <w:t xml:space="preserve">You also have the right to complain to the </w:t>
      </w:r>
      <w:hyperlink r:id="rId14" w:history="1">
        <w:r w:rsidRPr="00B116A2">
          <w:rPr>
            <w:rFonts w:ascii="Arial" w:eastAsia="Times New Roman" w:hAnsi="Arial" w:cs="Arial"/>
            <w:color w:val="2E74B5" w:themeColor="accent1" w:themeShade="BF"/>
            <w:u w:val="single"/>
            <w:lang w:eastAsia="en-GB"/>
          </w:rPr>
          <w:t>Information Commissioner’s Office</w:t>
        </w:r>
      </w:hyperlink>
      <w:r w:rsidRPr="00B12A8B">
        <w:rPr>
          <w:rFonts w:ascii="Arial" w:eastAsia="Times New Roman" w:hAnsi="Arial" w:cs="Arial"/>
          <w:lang w:eastAsia="en-GB"/>
        </w:rPr>
        <w:t xml:space="preserve"> if you</w:t>
      </w:r>
      <w:r w:rsidR="003B3990">
        <w:rPr>
          <w:rFonts w:ascii="Arial" w:eastAsia="Times New Roman" w:hAnsi="Arial" w:cs="Arial"/>
          <w:lang w:eastAsia="en-GB"/>
        </w:rPr>
        <w:t xml:space="preserve"> a</w:t>
      </w:r>
      <w:r w:rsidRPr="00B12A8B">
        <w:rPr>
          <w:rFonts w:ascii="Arial" w:eastAsia="Times New Roman" w:hAnsi="Arial" w:cs="Arial"/>
          <w:lang w:eastAsia="en-GB"/>
        </w:rPr>
        <w:t>re unhappy about how we process your information.</w:t>
      </w:r>
    </w:p>
    <w:p w14:paraId="22326B4E" w14:textId="77777777" w:rsidR="00946236" w:rsidRDefault="00946236" w:rsidP="0031151E">
      <w:pPr>
        <w:spacing w:after="0" w:line="276" w:lineRule="auto"/>
        <w:rPr>
          <w:rFonts w:ascii="Arial" w:eastAsia="Times New Roman" w:hAnsi="Arial" w:cs="Arial"/>
          <w:lang w:eastAsia="en-GB"/>
        </w:rPr>
      </w:pPr>
    </w:p>
    <w:p w14:paraId="68215CE3" w14:textId="77777777" w:rsidR="00946236" w:rsidRDefault="00946236" w:rsidP="0031151E">
      <w:pPr>
        <w:spacing w:after="0" w:line="276" w:lineRule="auto"/>
        <w:rPr>
          <w:rFonts w:ascii="Arial" w:eastAsia="Times New Roman" w:hAnsi="Arial" w:cs="Arial"/>
          <w:lang w:eastAsia="en-GB"/>
        </w:rPr>
      </w:pPr>
    </w:p>
    <w:p w14:paraId="6312F847" w14:textId="62F555C4" w:rsidR="00CB343E" w:rsidRDefault="00946236" w:rsidP="0031151E">
      <w:pPr>
        <w:spacing w:after="0" w:line="276" w:lineRule="auto"/>
        <w:rPr>
          <w:rFonts w:ascii="Arial" w:hAnsi="Arial" w:cs="Arial"/>
          <w:color w:val="2E74B5" w:themeColor="accent1" w:themeShade="BF"/>
          <w:sz w:val="24"/>
          <w:szCs w:val="24"/>
        </w:rPr>
      </w:pPr>
      <w:r>
        <w:rPr>
          <w:rFonts w:ascii="Arial" w:hAnsi="Arial" w:cs="Arial"/>
          <w:color w:val="2E74B5" w:themeColor="accent1" w:themeShade="BF"/>
          <w:sz w:val="24"/>
          <w:szCs w:val="24"/>
        </w:rPr>
        <w:t>Updates</w:t>
      </w:r>
    </w:p>
    <w:p w14:paraId="78E83038" w14:textId="7E8EC362" w:rsidR="00946236" w:rsidRDefault="00946236" w:rsidP="0031151E">
      <w:pPr>
        <w:spacing w:after="0" w:line="276" w:lineRule="auto"/>
        <w:rPr>
          <w:rFonts w:ascii="Arial" w:hAnsi="Arial" w:cs="Arial"/>
          <w:color w:val="2E74B5" w:themeColor="accent1" w:themeShade="BF"/>
          <w:sz w:val="24"/>
          <w:szCs w:val="24"/>
        </w:rPr>
      </w:pPr>
    </w:p>
    <w:p w14:paraId="45EA8E4C" w14:textId="6FBC9E1A" w:rsidR="00946236" w:rsidRPr="00834E37" w:rsidRDefault="00946236" w:rsidP="0031151E">
      <w:pPr>
        <w:spacing w:after="0" w:line="276" w:lineRule="auto"/>
        <w:rPr>
          <w:rFonts w:ascii="Arial" w:eastAsia="Times New Roman" w:hAnsi="Arial" w:cs="Arial"/>
          <w:lang w:eastAsia="en-GB"/>
        </w:rPr>
      </w:pPr>
      <w:r>
        <w:rPr>
          <w:rFonts w:ascii="Arial" w:eastAsia="Times New Roman" w:hAnsi="Arial" w:cs="Arial"/>
          <w:lang w:eastAsia="en-GB"/>
        </w:rPr>
        <w:t>We may change this privacy notice from time to time and will post updates on our website. Any significant changes will be notified to you by ACE Staff.</w:t>
      </w:r>
    </w:p>
    <w:sectPr w:rsidR="00946236" w:rsidRPr="00834E37" w:rsidSect="003F63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1FC"/>
    <w:multiLevelType w:val="multilevel"/>
    <w:tmpl w:val="96F604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95268"/>
    <w:multiLevelType w:val="hybridMultilevel"/>
    <w:tmpl w:val="560E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A5BA8"/>
    <w:multiLevelType w:val="hybridMultilevel"/>
    <w:tmpl w:val="AAD41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215A0"/>
    <w:multiLevelType w:val="hybridMultilevel"/>
    <w:tmpl w:val="9004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6F9D"/>
    <w:multiLevelType w:val="hybridMultilevel"/>
    <w:tmpl w:val="456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E30E5"/>
    <w:multiLevelType w:val="hybridMultilevel"/>
    <w:tmpl w:val="195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57F50"/>
    <w:multiLevelType w:val="hybridMultilevel"/>
    <w:tmpl w:val="7C86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F470A"/>
    <w:multiLevelType w:val="hybridMultilevel"/>
    <w:tmpl w:val="F93E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14430"/>
    <w:multiLevelType w:val="hybridMultilevel"/>
    <w:tmpl w:val="2BCC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91A6B"/>
    <w:multiLevelType w:val="hybridMultilevel"/>
    <w:tmpl w:val="727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1113C"/>
    <w:multiLevelType w:val="hybridMultilevel"/>
    <w:tmpl w:val="2500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5593E"/>
    <w:multiLevelType w:val="hybridMultilevel"/>
    <w:tmpl w:val="E4EE2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E769A7"/>
    <w:multiLevelType w:val="hybridMultilevel"/>
    <w:tmpl w:val="9EAE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97692"/>
    <w:multiLevelType w:val="hybridMultilevel"/>
    <w:tmpl w:val="4590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14FF0"/>
    <w:multiLevelType w:val="multilevel"/>
    <w:tmpl w:val="96F604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02E77"/>
    <w:multiLevelType w:val="hybridMultilevel"/>
    <w:tmpl w:val="8CFE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458E7"/>
    <w:multiLevelType w:val="hybridMultilevel"/>
    <w:tmpl w:val="C362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825D8"/>
    <w:multiLevelType w:val="hybridMultilevel"/>
    <w:tmpl w:val="B790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66331"/>
    <w:multiLevelType w:val="hybridMultilevel"/>
    <w:tmpl w:val="503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50172"/>
    <w:multiLevelType w:val="hybridMultilevel"/>
    <w:tmpl w:val="3CA0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01258"/>
    <w:multiLevelType w:val="hybridMultilevel"/>
    <w:tmpl w:val="D2A0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F1BEC"/>
    <w:multiLevelType w:val="hybridMultilevel"/>
    <w:tmpl w:val="A510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10"/>
  </w:num>
  <w:num w:numId="6">
    <w:abstractNumId w:val="20"/>
  </w:num>
  <w:num w:numId="7">
    <w:abstractNumId w:val="11"/>
  </w:num>
  <w:num w:numId="8">
    <w:abstractNumId w:val="2"/>
  </w:num>
  <w:num w:numId="9">
    <w:abstractNumId w:val="6"/>
  </w:num>
  <w:num w:numId="10">
    <w:abstractNumId w:val="19"/>
  </w:num>
  <w:num w:numId="11">
    <w:abstractNumId w:val="21"/>
  </w:num>
  <w:num w:numId="12">
    <w:abstractNumId w:val="8"/>
  </w:num>
  <w:num w:numId="13">
    <w:abstractNumId w:val="18"/>
  </w:num>
  <w:num w:numId="14">
    <w:abstractNumId w:val="13"/>
  </w:num>
  <w:num w:numId="15">
    <w:abstractNumId w:val="16"/>
  </w:num>
  <w:num w:numId="16">
    <w:abstractNumId w:val="14"/>
  </w:num>
  <w:num w:numId="17">
    <w:abstractNumId w:val="15"/>
  </w:num>
  <w:num w:numId="18">
    <w:abstractNumId w:val="5"/>
  </w:num>
  <w:num w:numId="19">
    <w:abstractNumId w:val="3"/>
  </w:num>
  <w:num w:numId="20">
    <w:abstractNumId w:val="4"/>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3A"/>
    <w:rsid w:val="0002333A"/>
    <w:rsid w:val="00040F9C"/>
    <w:rsid w:val="000A7345"/>
    <w:rsid w:val="00151E64"/>
    <w:rsid w:val="00184F51"/>
    <w:rsid w:val="001C37EC"/>
    <w:rsid w:val="00210F4A"/>
    <w:rsid w:val="00296223"/>
    <w:rsid w:val="0031151E"/>
    <w:rsid w:val="0032638E"/>
    <w:rsid w:val="003674E2"/>
    <w:rsid w:val="003B3990"/>
    <w:rsid w:val="003F6344"/>
    <w:rsid w:val="0043576C"/>
    <w:rsid w:val="00481303"/>
    <w:rsid w:val="004C232E"/>
    <w:rsid w:val="004E0221"/>
    <w:rsid w:val="004F32B2"/>
    <w:rsid w:val="00587996"/>
    <w:rsid w:val="00690AA6"/>
    <w:rsid w:val="006B6745"/>
    <w:rsid w:val="007C4CBC"/>
    <w:rsid w:val="007F50D8"/>
    <w:rsid w:val="00834E37"/>
    <w:rsid w:val="008815B5"/>
    <w:rsid w:val="00916D08"/>
    <w:rsid w:val="00920746"/>
    <w:rsid w:val="00946236"/>
    <w:rsid w:val="00965D70"/>
    <w:rsid w:val="009C45F2"/>
    <w:rsid w:val="00A656E1"/>
    <w:rsid w:val="00B116A2"/>
    <w:rsid w:val="00B12A8B"/>
    <w:rsid w:val="00C12312"/>
    <w:rsid w:val="00C2309B"/>
    <w:rsid w:val="00C46C40"/>
    <w:rsid w:val="00CB343E"/>
    <w:rsid w:val="00E60E5E"/>
    <w:rsid w:val="00F4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9016"/>
  <w15:chartTrackingRefBased/>
  <w15:docId w15:val="{70410106-11A2-47BC-A137-4528F837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33A"/>
    <w:pPr>
      <w:ind w:left="720"/>
      <w:contextualSpacing/>
    </w:pPr>
  </w:style>
  <w:style w:type="character" w:styleId="CommentReference">
    <w:name w:val="annotation reference"/>
    <w:basedOn w:val="DefaultParagraphFont"/>
    <w:uiPriority w:val="99"/>
    <w:semiHidden/>
    <w:unhideWhenUsed/>
    <w:rsid w:val="000A7345"/>
    <w:rPr>
      <w:sz w:val="16"/>
      <w:szCs w:val="16"/>
    </w:rPr>
  </w:style>
  <w:style w:type="paragraph" w:styleId="CommentText">
    <w:name w:val="annotation text"/>
    <w:basedOn w:val="Normal"/>
    <w:link w:val="CommentTextChar"/>
    <w:uiPriority w:val="99"/>
    <w:semiHidden/>
    <w:unhideWhenUsed/>
    <w:rsid w:val="000A7345"/>
    <w:pPr>
      <w:spacing w:line="240" w:lineRule="auto"/>
    </w:pPr>
    <w:rPr>
      <w:sz w:val="20"/>
      <w:szCs w:val="20"/>
    </w:rPr>
  </w:style>
  <w:style w:type="character" w:customStyle="1" w:styleId="CommentTextChar">
    <w:name w:val="Comment Text Char"/>
    <w:basedOn w:val="DefaultParagraphFont"/>
    <w:link w:val="CommentText"/>
    <w:uiPriority w:val="99"/>
    <w:semiHidden/>
    <w:rsid w:val="000A7345"/>
    <w:rPr>
      <w:sz w:val="20"/>
      <w:szCs w:val="20"/>
    </w:rPr>
  </w:style>
  <w:style w:type="paragraph" w:styleId="CommentSubject">
    <w:name w:val="annotation subject"/>
    <w:basedOn w:val="CommentText"/>
    <w:next w:val="CommentText"/>
    <w:link w:val="CommentSubjectChar"/>
    <w:uiPriority w:val="99"/>
    <w:semiHidden/>
    <w:unhideWhenUsed/>
    <w:rsid w:val="000A7345"/>
    <w:rPr>
      <w:b/>
      <w:bCs/>
    </w:rPr>
  </w:style>
  <w:style w:type="character" w:customStyle="1" w:styleId="CommentSubjectChar">
    <w:name w:val="Comment Subject Char"/>
    <w:basedOn w:val="CommentTextChar"/>
    <w:link w:val="CommentSubject"/>
    <w:uiPriority w:val="99"/>
    <w:semiHidden/>
    <w:rsid w:val="000A7345"/>
    <w:rPr>
      <w:b/>
      <w:bCs/>
      <w:sz w:val="20"/>
      <w:szCs w:val="20"/>
    </w:rPr>
  </w:style>
  <w:style w:type="paragraph" w:styleId="BalloonText">
    <w:name w:val="Balloon Text"/>
    <w:basedOn w:val="Normal"/>
    <w:link w:val="BalloonTextChar"/>
    <w:uiPriority w:val="99"/>
    <w:semiHidden/>
    <w:unhideWhenUsed/>
    <w:rsid w:val="000A7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45"/>
    <w:rPr>
      <w:rFonts w:ascii="Segoe UI" w:hAnsi="Segoe UI" w:cs="Segoe UI"/>
      <w:sz w:val="18"/>
      <w:szCs w:val="18"/>
    </w:rPr>
  </w:style>
  <w:style w:type="character" w:styleId="Hyperlink">
    <w:name w:val="Hyperlink"/>
    <w:basedOn w:val="DefaultParagraphFont"/>
    <w:uiPriority w:val="99"/>
    <w:unhideWhenUsed/>
    <w:rsid w:val="00B116A2"/>
    <w:rPr>
      <w:color w:val="0563C1" w:themeColor="hyperlink"/>
      <w:u w:val="single"/>
    </w:rPr>
  </w:style>
  <w:style w:type="paragraph" w:styleId="Revision">
    <w:name w:val="Revision"/>
    <w:hidden/>
    <w:uiPriority w:val="99"/>
    <w:semiHidden/>
    <w:rsid w:val="003F6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051">
      <w:bodyDiv w:val="1"/>
      <w:marLeft w:val="0"/>
      <w:marRight w:val="0"/>
      <w:marTop w:val="0"/>
      <w:marBottom w:val="0"/>
      <w:divBdr>
        <w:top w:val="none" w:sz="0" w:space="0" w:color="auto"/>
        <w:left w:val="none" w:sz="0" w:space="0" w:color="auto"/>
        <w:bottom w:val="none" w:sz="0" w:space="0" w:color="auto"/>
        <w:right w:val="none" w:sz="0" w:space="0" w:color="auto"/>
      </w:divBdr>
      <w:divsChild>
        <w:div w:id="993488069">
          <w:marLeft w:val="0"/>
          <w:marRight w:val="0"/>
          <w:marTop w:val="0"/>
          <w:marBottom w:val="0"/>
          <w:divBdr>
            <w:top w:val="none" w:sz="0" w:space="0" w:color="auto"/>
            <w:left w:val="none" w:sz="0" w:space="0" w:color="auto"/>
            <w:bottom w:val="none" w:sz="0" w:space="0" w:color="auto"/>
            <w:right w:val="none" w:sz="0" w:space="0" w:color="auto"/>
          </w:divBdr>
        </w:div>
        <w:div w:id="1720012358">
          <w:marLeft w:val="0"/>
          <w:marRight w:val="0"/>
          <w:marTop w:val="0"/>
          <w:marBottom w:val="0"/>
          <w:divBdr>
            <w:top w:val="none" w:sz="0" w:space="0" w:color="auto"/>
            <w:left w:val="none" w:sz="0" w:space="0" w:color="auto"/>
            <w:bottom w:val="none" w:sz="0" w:space="0" w:color="auto"/>
            <w:right w:val="none" w:sz="0" w:space="0" w:color="auto"/>
          </w:divBdr>
        </w:div>
        <w:div w:id="1608586807">
          <w:marLeft w:val="0"/>
          <w:marRight w:val="0"/>
          <w:marTop w:val="0"/>
          <w:marBottom w:val="0"/>
          <w:divBdr>
            <w:top w:val="none" w:sz="0" w:space="0" w:color="auto"/>
            <w:left w:val="none" w:sz="0" w:space="0" w:color="auto"/>
            <w:bottom w:val="none" w:sz="0" w:space="0" w:color="auto"/>
            <w:right w:val="none" w:sz="0" w:space="0" w:color="auto"/>
          </w:divBdr>
        </w:div>
        <w:div w:id="1530724694">
          <w:marLeft w:val="0"/>
          <w:marRight w:val="0"/>
          <w:marTop w:val="0"/>
          <w:marBottom w:val="0"/>
          <w:divBdr>
            <w:top w:val="none" w:sz="0" w:space="0" w:color="auto"/>
            <w:left w:val="none" w:sz="0" w:space="0" w:color="auto"/>
            <w:bottom w:val="none" w:sz="0" w:space="0" w:color="auto"/>
            <w:right w:val="none" w:sz="0" w:space="0" w:color="auto"/>
          </w:divBdr>
        </w:div>
        <w:div w:id="1396902806">
          <w:marLeft w:val="0"/>
          <w:marRight w:val="0"/>
          <w:marTop w:val="0"/>
          <w:marBottom w:val="0"/>
          <w:divBdr>
            <w:top w:val="none" w:sz="0" w:space="0" w:color="auto"/>
            <w:left w:val="none" w:sz="0" w:space="0" w:color="auto"/>
            <w:bottom w:val="none" w:sz="0" w:space="0" w:color="auto"/>
            <w:right w:val="none" w:sz="0" w:space="0" w:color="auto"/>
          </w:divBdr>
        </w:div>
        <w:div w:id="49307965">
          <w:marLeft w:val="0"/>
          <w:marRight w:val="0"/>
          <w:marTop w:val="0"/>
          <w:marBottom w:val="0"/>
          <w:divBdr>
            <w:top w:val="none" w:sz="0" w:space="0" w:color="auto"/>
            <w:left w:val="none" w:sz="0" w:space="0" w:color="auto"/>
            <w:bottom w:val="none" w:sz="0" w:space="0" w:color="auto"/>
            <w:right w:val="none" w:sz="0" w:space="0" w:color="auto"/>
          </w:divBdr>
        </w:div>
        <w:div w:id="244649282">
          <w:marLeft w:val="0"/>
          <w:marRight w:val="0"/>
          <w:marTop w:val="0"/>
          <w:marBottom w:val="0"/>
          <w:divBdr>
            <w:top w:val="none" w:sz="0" w:space="0" w:color="auto"/>
            <w:left w:val="none" w:sz="0" w:space="0" w:color="auto"/>
            <w:bottom w:val="none" w:sz="0" w:space="0" w:color="auto"/>
            <w:right w:val="none" w:sz="0" w:space="0" w:color="auto"/>
          </w:divBdr>
        </w:div>
        <w:div w:id="607470255">
          <w:marLeft w:val="0"/>
          <w:marRight w:val="0"/>
          <w:marTop w:val="0"/>
          <w:marBottom w:val="0"/>
          <w:divBdr>
            <w:top w:val="none" w:sz="0" w:space="0" w:color="auto"/>
            <w:left w:val="none" w:sz="0" w:space="0" w:color="auto"/>
            <w:bottom w:val="none" w:sz="0" w:space="0" w:color="auto"/>
            <w:right w:val="none" w:sz="0" w:space="0" w:color="auto"/>
          </w:divBdr>
        </w:div>
        <w:div w:id="141003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rs-privacy-notices" TargetMode="External"/><Relationship Id="rId13" Type="http://schemas.openxmlformats.org/officeDocument/2006/relationships/hyperlink" Target="mailto:information.governance@tameside.gov.uk" TargetMode="External"/><Relationship Id="rId3" Type="http://schemas.openxmlformats.org/officeDocument/2006/relationships/settings" Target="settings.xml"/><Relationship Id="rId7" Type="http://schemas.openxmlformats.org/officeDocument/2006/relationships/hyperlink" Target="https://www.bury.gov.uk/CHttpHandler.ashx?id=20359&amp;p=0" TargetMode="External"/><Relationship Id="rId12" Type="http://schemas.openxmlformats.org/officeDocument/2006/relationships/hyperlink" Target="https://www.tameside.gov.uk/dataprotection/ExercisingYourIndividualRigh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esfa-privacy-notice" TargetMode="External"/><Relationship Id="rId11" Type="http://schemas.openxmlformats.org/officeDocument/2006/relationships/hyperlink" Target="mailto:infoace@tameside.gov.uk" TargetMode="External"/><Relationship Id="rId5" Type="http://schemas.openxmlformats.org/officeDocument/2006/relationships/hyperlink" Target="https://www.tameside.gov.uk/dataprotection/PrivacyNotice" TargetMode="External"/><Relationship Id="rId15" Type="http://schemas.openxmlformats.org/officeDocument/2006/relationships/fontTable" Target="fontTable.xml"/><Relationship Id="rId10" Type="http://schemas.openxmlformats.org/officeDocument/2006/relationships/hyperlink" Target="mailto:information.governance@tameside.gov.uk" TargetMode="External"/><Relationship Id="rId4" Type="http://schemas.openxmlformats.org/officeDocument/2006/relationships/webSettings" Target="webSettings.xml"/><Relationship Id="rId9" Type="http://schemas.openxmlformats.org/officeDocument/2006/relationships/hyperlink" Target="https://www.gov.uk/guidance/how-to-access-your-personal-learning-record" TargetMode="Externa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Poole</dc:creator>
  <cp:keywords>Privacy Notice</cp:keywords>
  <dc:description/>
  <cp:lastModifiedBy>Andrew Clarke</cp:lastModifiedBy>
  <cp:revision>5</cp:revision>
  <cp:lastPrinted>2020-11-23T12:00:00Z</cp:lastPrinted>
  <dcterms:created xsi:type="dcterms:W3CDTF">2021-01-11T09:32:00Z</dcterms:created>
  <dcterms:modified xsi:type="dcterms:W3CDTF">2021-01-11T09:39:00Z</dcterms:modified>
</cp:coreProperties>
</file>